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444" w:rsidRPr="00835AD1" w:rsidRDefault="00107444" w:rsidP="00107444">
      <w:pPr>
        <w:pStyle w:val="ConsNormal"/>
        <w:widowControl/>
        <w:ind w:right="0" w:firstLine="0"/>
        <w:rPr>
          <w:rFonts w:ascii="Times New Roman" w:hAnsi="Times New Roman" w:cs="Times New Roman"/>
          <w:sz w:val="22"/>
          <w:szCs w:val="22"/>
        </w:rPr>
      </w:pPr>
    </w:p>
    <w:p w:rsidR="00107444" w:rsidRDefault="00107444" w:rsidP="00107444">
      <w:pPr>
        <w:pStyle w:val="ConsNormal"/>
        <w:widowControl/>
        <w:ind w:right="0" w:firstLine="0"/>
        <w:rPr>
          <w:rFonts w:ascii="Times New Roman" w:hAnsi="Times New Roman" w:cs="Times New Roman"/>
          <w:sz w:val="28"/>
          <w:szCs w:val="28"/>
        </w:rPr>
      </w:pPr>
    </w:p>
    <w:tbl>
      <w:tblPr>
        <w:tblStyle w:val="af2"/>
        <w:tblW w:w="0" w:type="auto"/>
        <w:tblInd w:w="0" w:type="dxa"/>
        <w:tblLook w:val="04A0"/>
      </w:tblPr>
      <w:tblGrid>
        <w:gridCol w:w="3190"/>
        <w:gridCol w:w="3190"/>
        <w:gridCol w:w="3191"/>
      </w:tblGrid>
      <w:tr w:rsidR="00835AD1" w:rsidTr="00835AD1">
        <w:tc>
          <w:tcPr>
            <w:tcW w:w="3190" w:type="dxa"/>
          </w:tcPr>
          <w:p w:rsidR="00835AD1" w:rsidRPr="00201F40" w:rsidRDefault="00835AD1" w:rsidP="00107444">
            <w:pPr>
              <w:pStyle w:val="ConsNormal"/>
              <w:widowControl/>
              <w:ind w:right="0" w:firstLine="0"/>
              <w:rPr>
                <w:rFonts w:ascii="Times New Roman" w:hAnsi="Times New Roman" w:cs="Times New Roman"/>
                <w:b/>
              </w:rPr>
            </w:pPr>
            <w:r w:rsidRPr="00201F40">
              <w:rPr>
                <w:rFonts w:ascii="Times New Roman" w:hAnsi="Times New Roman" w:cs="Times New Roman"/>
                <w:b/>
              </w:rPr>
              <w:t>СОГЛАСОВАНО</w:t>
            </w:r>
          </w:p>
          <w:p w:rsidR="00835AD1" w:rsidRPr="00201F40" w:rsidRDefault="00835AD1" w:rsidP="00107444">
            <w:pPr>
              <w:pStyle w:val="ConsNormal"/>
              <w:widowControl/>
              <w:ind w:right="0" w:firstLine="0"/>
              <w:rPr>
                <w:rFonts w:ascii="Times New Roman" w:hAnsi="Times New Roman" w:cs="Times New Roman"/>
              </w:rPr>
            </w:pPr>
            <w:r w:rsidRPr="00201F40">
              <w:rPr>
                <w:rFonts w:ascii="Times New Roman" w:hAnsi="Times New Roman" w:cs="Times New Roman"/>
              </w:rPr>
              <w:t>с выборным профсоюзным</w:t>
            </w:r>
          </w:p>
          <w:p w:rsidR="00835AD1" w:rsidRPr="00201F40" w:rsidRDefault="00835AD1" w:rsidP="00835AD1">
            <w:pPr>
              <w:pStyle w:val="ConsNormal"/>
              <w:widowControl/>
              <w:ind w:right="0" w:firstLine="0"/>
              <w:rPr>
                <w:rFonts w:ascii="Times New Roman" w:hAnsi="Times New Roman" w:cs="Times New Roman"/>
              </w:rPr>
            </w:pPr>
            <w:r w:rsidRPr="00201F40">
              <w:rPr>
                <w:rFonts w:ascii="Times New Roman" w:hAnsi="Times New Roman" w:cs="Times New Roman"/>
              </w:rPr>
              <w:t>органом</w:t>
            </w:r>
          </w:p>
          <w:p w:rsidR="00835AD1" w:rsidRPr="00201F40" w:rsidRDefault="00835AD1" w:rsidP="00201F40">
            <w:pPr>
              <w:pStyle w:val="ConsNormal"/>
              <w:widowControl/>
              <w:ind w:right="0" w:firstLine="0"/>
              <w:rPr>
                <w:rFonts w:ascii="Times New Roman" w:hAnsi="Times New Roman" w:cs="Times New Roman"/>
              </w:rPr>
            </w:pPr>
            <w:r w:rsidRPr="00201F40">
              <w:rPr>
                <w:rFonts w:ascii="Times New Roman" w:hAnsi="Times New Roman" w:cs="Times New Roman"/>
              </w:rPr>
              <w:t>протокол №4от  1</w:t>
            </w:r>
            <w:r w:rsidR="00201F40" w:rsidRPr="00201F40">
              <w:rPr>
                <w:rFonts w:ascii="Times New Roman" w:hAnsi="Times New Roman" w:cs="Times New Roman"/>
              </w:rPr>
              <w:t>1</w:t>
            </w:r>
            <w:r w:rsidRPr="00201F40">
              <w:rPr>
                <w:rFonts w:ascii="Times New Roman" w:hAnsi="Times New Roman" w:cs="Times New Roman"/>
              </w:rPr>
              <w:t>.12.2020г.</w:t>
            </w:r>
          </w:p>
        </w:tc>
        <w:tc>
          <w:tcPr>
            <w:tcW w:w="3190" w:type="dxa"/>
          </w:tcPr>
          <w:p w:rsidR="00835AD1" w:rsidRPr="00201F40" w:rsidRDefault="00835AD1" w:rsidP="00835AD1">
            <w:pPr>
              <w:pStyle w:val="ConsNormal"/>
              <w:widowControl/>
              <w:ind w:right="0" w:firstLine="0"/>
              <w:rPr>
                <w:rFonts w:ascii="Times New Roman" w:hAnsi="Times New Roman" w:cs="Times New Roman"/>
                <w:b/>
              </w:rPr>
            </w:pPr>
            <w:r w:rsidRPr="00201F40">
              <w:rPr>
                <w:rFonts w:ascii="Times New Roman" w:hAnsi="Times New Roman" w:cs="Times New Roman"/>
                <w:b/>
              </w:rPr>
              <w:t>РАССМОТРЕНО</w:t>
            </w:r>
          </w:p>
          <w:p w:rsidR="00835AD1" w:rsidRPr="00201F40" w:rsidRDefault="00835AD1" w:rsidP="00835AD1">
            <w:pPr>
              <w:pStyle w:val="ConsNormal"/>
              <w:widowControl/>
              <w:ind w:right="0" w:firstLine="0"/>
              <w:rPr>
                <w:rFonts w:ascii="Times New Roman" w:hAnsi="Times New Roman" w:cs="Times New Roman"/>
              </w:rPr>
            </w:pPr>
            <w:r w:rsidRPr="00201F40">
              <w:rPr>
                <w:rFonts w:ascii="Times New Roman" w:hAnsi="Times New Roman" w:cs="Times New Roman"/>
              </w:rPr>
              <w:t>на заседании Совета школы</w:t>
            </w:r>
          </w:p>
          <w:p w:rsidR="00835AD1" w:rsidRPr="00201F40" w:rsidRDefault="00835AD1" w:rsidP="00835AD1">
            <w:pPr>
              <w:pStyle w:val="ConsNormal"/>
              <w:widowControl/>
              <w:ind w:right="0" w:firstLine="0"/>
              <w:rPr>
                <w:rFonts w:ascii="Times New Roman" w:hAnsi="Times New Roman" w:cs="Times New Roman"/>
              </w:rPr>
            </w:pPr>
            <w:r w:rsidRPr="00201F40">
              <w:rPr>
                <w:rFonts w:ascii="Times New Roman" w:hAnsi="Times New Roman" w:cs="Times New Roman"/>
              </w:rPr>
              <w:t>протокол №4</w:t>
            </w:r>
            <w:r w:rsidR="00201F40" w:rsidRPr="00201F40">
              <w:rPr>
                <w:rFonts w:ascii="Times New Roman" w:hAnsi="Times New Roman" w:cs="Times New Roman"/>
              </w:rPr>
              <w:t xml:space="preserve"> </w:t>
            </w:r>
            <w:r w:rsidRPr="00201F40">
              <w:rPr>
                <w:rFonts w:ascii="Times New Roman" w:hAnsi="Times New Roman" w:cs="Times New Roman"/>
              </w:rPr>
              <w:t>от  1</w:t>
            </w:r>
            <w:r w:rsidR="00201F40" w:rsidRPr="00201F40">
              <w:rPr>
                <w:rFonts w:ascii="Times New Roman" w:hAnsi="Times New Roman" w:cs="Times New Roman"/>
              </w:rPr>
              <w:t>1</w:t>
            </w:r>
            <w:r w:rsidRPr="00201F40">
              <w:rPr>
                <w:rFonts w:ascii="Times New Roman" w:hAnsi="Times New Roman" w:cs="Times New Roman"/>
              </w:rPr>
              <w:t>.12.2020г.</w:t>
            </w:r>
          </w:p>
          <w:p w:rsidR="00835AD1" w:rsidRPr="00201F40" w:rsidRDefault="00835AD1" w:rsidP="00107444">
            <w:pPr>
              <w:pStyle w:val="ConsNormal"/>
              <w:widowControl/>
              <w:ind w:right="0" w:firstLine="0"/>
              <w:rPr>
                <w:rFonts w:ascii="Times New Roman" w:hAnsi="Times New Roman" w:cs="Times New Roman"/>
              </w:rPr>
            </w:pPr>
          </w:p>
        </w:tc>
        <w:tc>
          <w:tcPr>
            <w:tcW w:w="3191" w:type="dxa"/>
          </w:tcPr>
          <w:p w:rsidR="00835AD1" w:rsidRPr="00201F40" w:rsidRDefault="00835AD1" w:rsidP="00107444">
            <w:pPr>
              <w:pStyle w:val="ConsNormal"/>
              <w:widowControl/>
              <w:ind w:right="0" w:firstLine="0"/>
              <w:rPr>
                <w:rFonts w:ascii="Times New Roman" w:hAnsi="Times New Roman" w:cs="Times New Roman"/>
              </w:rPr>
            </w:pPr>
            <w:r w:rsidRPr="00201F40">
              <w:rPr>
                <w:rFonts w:ascii="Times New Roman" w:hAnsi="Times New Roman" w:cs="Times New Roman"/>
              </w:rPr>
              <w:t>Утверждено</w:t>
            </w:r>
          </w:p>
          <w:p w:rsidR="00835AD1" w:rsidRDefault="00835AD1" w:rsidP="00107444">
            <w:pPr>
              <w:pStyle w:val="ConsNormal"/>
              <w:widowControl/>
              <w:ind w:right="0" w:firstLine="0"/>
              <w:rPr>
                <w:rFonts w:ascii="Times New Roman" w:hAnsi="Times New Roman" w:cs="Times New Roman"/>
              </w:rPr>
            </w:pPr>
            <w:r w:rsidRPr="00201F40">
              <w:rPr>
                <w:rFonts w:ascii="Times New Roman" w:hAnsi="Times New Roman" w:cs="Times New Roman"/>
              </w:rPr>
              <w:t xml:space="preserve">Приказ №33 от </w:t>
            </w:r>
            <w:r w:rsidR="00201F40" w:rsidRPr="00201F40">
              <w:rPr>
                <w:rFonts w:ascii="Times New Roman" w:hAnsi="Times New Roman" w:cs="Times New Roman"/>
              </w:rPr>
              <w:t>11.12.2020г.</w:t>
            </w:r>
          </w:p>
          <w:p w:rsidR="00201F40" w:rsidRPr="00201F40" w:rsidRDefault="00201F40" w:rsidP="00107444">
            <w:pPr>
              <w:pStyle w:val="ConsNormal"/>
              <w:widowControl/>
              <w:ind w:right="0" w:firstLine="0"/>
              <w:rPr>
                <w:rFonts w:ascii="Times New Roman" w:hAnsi="Times New Roman" w:cs="Times New Roman"/>
              </w:rPr>
            </w:pPr>
            <w:r>
              <w:rPr>
                <w:rFonts w:ascii="Times New Roman" w:hAnsi="Times New Roman" w:cs="Times New Roman"/>
              </w:rPr>
              <w:t>Директор  И.В.Толпинская</w:t>
            </w:r>
          </w:p>
        </w:tc>
      </w:tr>
    </w:tbl>
    <w:p w:rsidR="00107444" w:rsidRDefault="00107444" w:rsidP="00107444">
      <w:pPr>
        <w:pStyle w:val="ConsNormal"/>
        <w:widowControl/>
        <w:ind w:right="0" w:firstLine="0"/>
        <w:rPr>
          <w:rFonts w:ascii="Times New Roman" w:hAnsi="Times New Roman" w:cs="Times New Roman"/>
          <w:sz w:val="28"/>
          <w:szCs w:val="28"/>
        </w:rPr>
      </w:pPr>
    </w:p>
    <w:p w:rsidR="00107444" w:rsidRDefault="00107444" w:rsidP="00107444">
      <w:pPr>
        <w:pStyle w:val="ConsPlusTitle"/>
        <w:jc w:val="center"/>
      </w:pPr>
    </w:p>
    <w:p w:rsidR="00107444" w:rsidRPr="0097028A" w:rsidRDefault="00107444" w:rsidP="00107444">
      <w:pPr>
        <w:pStyle w:val="ConsPlusTitle"/>
        <w:rPr>
          <w:sz w:val="24"/>
          <w:szCs w:val="24"/>
        </w:rPr>
      </w:pPr>
    </w:p>
    <w:p w:rsidR="00107444" w:rsidRPr="00201F40" w:rsidRDefault="00FD5B1F" w:rsidP="00107444">
      <w:pPr>
        <w:pStyle w:val="ConsPlusTitle"/>
        <w:jc w:val="center"/>
        <w:rPr>
          <w:rFonts w:ascii="Times New Roman" w:hAnsi="Times New Roman" w:cs="Times New Roman"/>
          <w:sz w:val="28"/>
          <w:szCs w:val="28"/>
        </w:rPr>
      </w:pPr>
      <w:hyperlink w:anchor="P38" w:history="1">
        <w:r w:rsidR="00107444" w:rsidRPr="00201F40">
          <w:rPr>
            <w:rFonts w:ascii="Times New Roman" w:hAnsi="Times New Roman" w:cs="Times New Roman"/>
            <w:sz w:val="28"/>
            <w:szCs w:val="28"/>
          </w:rPr>
          <w:t>ПОЛОЖЕНИЕ</w:t>
        </w:r>
      </w:hyperlink>
      <w:r w:rsidR="00107444" w:rsidRPr="00201F40">
        <w:rPr>
          <w:rFonts w:ascii="Times New Roman" w:hAnsi="Times New Roman" w:cs="Times New Roman"/>
          <w:sz w:val="28"/>
          <w:szCs w:val="28"/>
        </w:rPr>
        <w:t xml:space="preserve">     ОБ     ОПЛАТЕ  ТРУДАРАБОТНИКОВ</w:t>
      </w:r>
    </w:p>
    <w:p w:rsidR="00201F40" w:rsidRDefault="00107444" w:rsidP="00107444">
      <w:pPr>
        <w:pStyle w:val="ConsPlusTitle"/>
        <w:jc w:val="center"/>
        <w:rPr>
          <w:rFonts w:ascii="Times New Roman" w:hAnsi="Times New Roman" w:cs="Times New Roman"/>
          <w:b w:val="0"/>
          <w:sz w:val="20"/>
        </w:rPr>
      </w:pPr>
      <w:r w:rsidRPr="00201F40">
        <w:rPr>
          <w:rFonts w:ascii="Times New Roman" w:hAnsi="Times New Roman" w:cs="Times New Roman"/>
          <w:b w:val="0"/>
          <w:sz w:val="20"/>
        </w:rPr>
        <w:t xml:space="preserve">МУНИЦИПАЛЬНОГО БЮДЖЕТНОГО ОБЩЕОБРАЗОВАТЕЛЬНОГО УЧРЕЖДЕНИЯ </w:t>
      </w:r>
      <w:r w:rsidR="00201F40" w:rsidRPr="00201F40">
        <w:rPr>
          <w:rFonts w:ascii="Times New Roman" w:hAnsi="Times New Roman" w:cs="Times New Roman"/>
          <w:b w:val="0"/>
          <w:sz w:val="20"/>
        </w:rPr>
        <w:t>ШТЕЙНГАРДТОВСКОЙ</w:t>
      </w:r>
      <w:r w:rsidRPr="00201F40">
        <w:rPr>
          <w:rFonts w:ascii="Times New Roman" w:hAnsi="Times New Roman" w:cs="Times New Roman"/>
          <w:b w:val="0"/>
          <w:sz w:val="20"/>
        </w:rPr>
        <w:t xml:space="preserve"> ОСНОВНОЙ ОБЩЕОБРАЗОВАТЕЛЬНОЙ ШКОЛЫ </w:t>
      </w:r>
    </w:p>
    <w:p w:rsidR="00107444" w:rsidRPr="00201F40" w:rsidRDefault="00107444" w:rsidP="00107444">
      <w:pPr>
        <w:pStyle w:val="ConsPlusTitle"/>
        <w:jc w:val="center"/>
        <w:rPr>
          <w:rFonts w:ascii="Times New Roman" w:hAnsi="Times New Roman" w:cs="Times New Roman"/>
          <w:b w:val="0"/>
          <w:sz w:val="20"/>
        </w:rPr>
      </w:pPr>
      <w:r w:rsidRPr="00201F40">
        <w:rPr>
          <w:rFonts w:ascii="Times New Roman" w:hAnsi="Times New Roman" w:cs="Times New Roman"/>
          <w:b w:val="0"/>
          <w:sz w:val="20"/>
        </w:rPr>
        <w:t>ПРОЛЕТАРСКОГО РАЙОНА РОСТОВСКОЙ ОБЛАСТИ</w:t>
      </w:r>
    </w:p>
    <w:p w:rsidR="0065590D" w:rsidRDefault="0065590D" w:rsidP="0065590D">
      <w:pPr>
        <w:pStyle w:val="ConsPlusTitle"/>
        <w:jc w:val="center"/>
        <w:rPr>
          <w:rFonts w:ascii="Times New Roman" w:hAnsi="Times New Roman" w:cs="Times New Roman"/>
          <w:b w:val="0"/>
          <w:sz w:val="16"/>
          <w:szCs w:val="16"/>
        </w:rPr>
      </w:pPr>
    </w:p>
    <w:p w:rsidR="0065590D" w:rsidRPr="00201F40" w:rsidRDefault="0065590D" w:rsidP="00201F40">
      <w:pPr>
        <w:pStyle w:val="ConsPlusNormal0"/>
        <w:rPr>
          <w:rFonts w:ascii="Times New Roman" w:hAnsi="Times New Roman" w:cs="Times New Roman"/>
          <w:sz w:val="24"/>
          <w:szCs w:val="24"/>
        </w:rPr>
      </w:pPr>
      <w:r w:rsidRPr="00201F40">
        <w:rPr>
          <w:rFonts w:ascii="Times New Roman" w:hAnsi="Times New Roman" w:cs="Times New Roman"/>
          <w:sz w:val="24"/>
          <w:szCs w:val="24"/>
        </w:rPr>
        <w:t>1. Общие положения</w:t>
      </w:r>
    </w:p>
    <w:p w:rsidR="0065590D" w:rsidRPr="00201F40" w:rsidRDefault="0065590D" w:rsidP="0065590D">
      <w:pPr>
        <w:pStyle w:val="ConsPlusTitle"/>
        <w:ind w:firstLine="708"/>
        <w:jc w:val="both"/>
        <w:rPr>
          <w:rFonts w:ascii="Times New Roman" w:hAnsi="Times New Roman" w:cs="Times New Roman"/>
          <w:b w:val="0"/>
          <w:sz w:val="24"/>
          <w:szCs w:val="24"/>
        </w:rPr>
      </w:pPr>
      <w:r w:rsidRPr="00201F40">
        <w:rPr>
          <w:rFonts w:ascii="Times New Roman" w:hAnsi="Times New Roman" w:cs="Times New Roman"/>
          <w:b w:val="0"/>
          <w:sz w:val="24"/>
          <w:szCs w:val="24"/>
        </w:rPr>
        <w:t>1.1. Настоящее положение об оплате труда работников МБОУ</w:t>
      </w:r>
      <w:r w:rsidR="00841D6C" w:rsidRPr="00201F40">
        <w:rPr>
          <w:rFonts w:ascii="Times New Roman" w:hAnsi="Times New Roman" w:cs="Times New Roman"/>
          <w:b w:val="0"/>
          <w:sz w:val="24"/>
          <w:szCs w:val="24"/>
        </w:rPr>
        <w:t xml:space="preserve"> </w:t>
      </w:r>
      <w:r w:rsidRPr="00201F40">
        <w:rPr>
          <w:rFonts w:ascii="Times New Roman" w:hAnsi="Times New Roman" w:cs="Times New Roman"/>
          <w:b w:val="0"/>
          <w:sz w:val="24"/>
          <w:szCs w:val="24"/>
        </w:rPr>
        <w:t xml:space="preserve"> ООШ, подведомственное Районному отделу образования Администрации Пролетарского района(далее –Положение) (далее –РОО)определяет порядок формирования систем и фонда оплаты труда работников Муниципального бюджетного общеобразовательного учреждения </w:t>
      </w:r>
      <w:r w:rsidR="00841D6C" w:rsidRPr="00201F40">
        <w:rPr>
          <w:rFonts w:ascii="Times New Roman" w:hAnsi="Times New Roman" w:cs="Times New Roman"/>
          <w:b w:val="0"/>
          <w:sz w:val="24"/>
          <w:szCs w:val="24"/>
        </w:rPr>
        <w:t>Штейнгардтовской</w:t>
      </w:r>
      <w:r w:rsidRPr="00201F40">
        <w:rPr>
          <w:rFonts w:ascii="Times New Roman" w:hAnsi="Times New Roman" w:cs="Times New Roman"/>
          <w:b w:val="0"/>
          <w:sz w:val="24"/>
          <w:szCs w:val="24"/>
        </w:rPr>
        <w:t xml:space="preserve"> основной общеобразовательной школы Пролетарского района Ростовской области(далее – школа),осуществляющее основную деятельность по виду экономической деятельности «Образование» О</w:t>
      </w:r>
      <w:r w:rsidRPr="00201F40">
        <w:rPr>
          <w:rFonts w:ascii="Times New Roman" w:eastAsiaTheme="minorHAnsi" w:hAnsi="Times New Roman" w:cs="Times New Roman"/>
          <w:b w:val="0"/>
          <w:sz w:val="24"/>
          <w:szCs w:val="24"/>
          <w:lang w:eastAsia="en-US"/>
        </w:rPr>
        <w:t>бщероссийского классификатора видов экономической деятельности.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sz w:val="24"/>
          <w:szCs w:val="24"/>
        </w:rPr>
        <w:t xml:space="preserve">1.2 Положение </w:t>
      </w:r>
      <w:r w:rsidRPr="00201F40">
        <w:rPr>
          <w:rFonts w:ascii="Times New Roman" w:hAnsi="Times New Roman" w:cs="Times New Roman"/>
          <w:kern w:val="2"/>
          <w:sz w:val="24"/>
          <w:szCs w:val="24"/>
        </w:rPr>
        <w:t>включает в себя: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порядок установления должностных окладов, ставок заработной платы;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порядок и условия установления выплат компенсационного характера;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порядок и условия установления выплат стимулирующего характера;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sz w:val="24"/>
          <w:szCs w:val="24"/>
        </w:rPr>
        <w:t>- особенности условий оплаты труда педагогических работников;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highlight w:val="yellow"/>
        </w:rPr>
      </w:pPr>
      <w:r w:rsidRPr="00201F40">
        <w:rPr>
          <w:rFonts w:ascii="Times New Roman" w:hAnsi="Times New Roman" w:cs="Times New Roman"/>
          <w:kern w:val="2"/>
          <w:sz w:val="24"/>
          <w:szCs w:val="24"/>
        </w:rPr>
        <w:t>- другие вопросы оплаты труда.</w:t>
      </w:r>
    </w:p>
    <w:p w:rsidR="0065590D" w:rsidRPr="00201F40" w:rsidRDefault="0065590D" w:rsidP="0065590D">
      <w:pPr>
        <w:pStyle w:val="ConsPlusNormal0"/>
        <w:ind w:firstLine="540"/>
        <w:jc w:val="both"/>
        <w:rPr>
          <w:rFonts w:ascii="Times New Roman" w:hAnsi="Times New Roman" w:cs="Times New Roman"/>
          <w:sz w:val="24"/>
          <w:szCs w:val="24"/>
        </w:rPr>
      </w:pPr>
      <w:r w:rsidRPr="00201F40">
        <w:rPr>
          <w:rFonts w:ascii="Times New Roman" w:hAnsi="Times New Roman" w:cs="Times New Roman"/>
          <w:kern w:val="2"/>
          <w:sz w:val="24"/>
          <w:szCs w:val="24"/>
        </w:rPr>
        <w:t xml:space="preserve">1.3. </w:t>
      </w:r>
      <w:r w:rsidRPr="00201F40">
        <w:rPr>
          <w:rFonts w:ascii="Times New Roman" w:hAnsi="Times New Roman" w:cs="Times New Roman"/>
          <w:sz w:val="24"/>
          <w:szCs w:val="24"/>
        </w:rPr>
        <w:t xml:space="preserve">Система оплаты труда работников, включая порядок определения должностных окладов, ставок заработной платы, размеры и </w:t>
      </w:r>
      <w:r w:rsidRPr="00201F40">
        <w:rPr>
          <w:rFonts w:ascii="Times New Roman" w:hAnsi="Times New Roman" w:cs="Times New Roman"/>
          <w:kern w:val="2"/>
          <w:sz w:val="24"/>
          <w:szCs w:val="24"/>
        </w:rPr>
        <w:t>условия осуществления выплат компенсационного и стимулирующего характера</w:t>
      </w:r>
      <w:r w:rsidRPr="00201F40">
        <w:rPr>
          <w:kern w:val="2"/>
          <w:sz w:val="24"/>
          <w:szCs w:val="24"/>
        </w:rPr>
        <w:t xml:space="preserve">, </w:t>
      </w:r>
      <w:r w:rsidRPr="00201F40">
        <w:rPr>
          <w:rFonts w:ascii="Times New Roman" w:hAnsi="Times New Roman" w:cs="Times New Roman"/>
          <w:sz w:val="24"/>
          <w:szCs w:val="24"/>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1.4. В соответствии со статьей 133 Трудового кодекса Российской Федерации (далее – ТК РФ) и частью 2 статьи 4 Областного закона от 03.10.2008 №91-ЗС «О системе оплаты труда работников областных государственных учреждений»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 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выплаты компенсационного характера работникам, занятым в местностях с особыми климатическими условиями, установленные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lastRenderedPageBreak/>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повышенная оплата сверхурочной работы, работы в ночное время, выходные и нерабочие праздничные дни.</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65590D" w:rsidRPr="00201F40" w:rsidRDefault="0065590D" w:rsidP="0065590D">
      <w:pPr>
        <w:pStyle w:val="ConsPlusNormal0"/>
        <w:ind w:firstLine="709"/>
        <w:jc w:val="both"/>
        <w:rPr>
          <w:rFonts w:ascii="Times New Roman" w:eastAsiaTheme="minorHAnsi" w:hAnsi="Times New Roman" w:cs="Times New Roman"/>
          <w:sz w:val="24"/>
          <w:szCs w:val="24"/>
          <w:highlight w:val="yellow"/>
          <w:lang w:eastAsia="en-US"/>
        </w:rPr>
      </w:pPr>
      <w:r w:rsidRPr="00201F40">
        <w:rPr>
          <w:rFonts w:ascii="Times New Roman" w:hAnsi="Times New Roman" w:cs="Times New Roman"/>
          <w:sz w:val="24"/>
          <w:szCs w:val="24"/>
        </w:rPr>
        <w:t xml:space="preserve">1.5. </w:t>
      </w:r>
      <w:r w:rsidRPr="00201F40">
        <w:rPr>
          <w:rFonts w:ascii="Times New Roman" w:eastAsiaTheme="minorHAnsi" w:hAnsi="Times New Roman" w:cs="Times New Roman"/>
          <w:sz w:val="24"/>
          <w:szCs w:val="24"/>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r w:rsidRPr="00201F40">
        <w:rPr>
          <w:rFonts w:ascii="Times New Roman" w:eastAsiaTheme="minorHAnsi" w:hAnsi="Times New Roman" w:cs="Times New Roman"/>
          <w:sz w:val="24"/>
          <w:szCs w:val="24"/>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r w:rsidRPr="00201F40">
        <w:rPr>
          <w:rFonts w:ascii="Times New Roman" w:hAnsi="Times New Roman" w:cs="Times New Roman"/>
          <w:sz w:val="24"/>
          <w:szCs w:val="24"/>
        </w:rPr>
        <w:t>1.7. У</w:t>
      </w:r>
      <w:r w:rsidRPr="00201F40">
        <w:rPr>
          <w:rFonts w:ascii="Times New Roman" w:eastAsiaTheme="minorHAnsi" w:hAnsi="Times New Roman" w:cs="Times New Roman"/>
          <w:sz w:val="24"/>
          <w:szCs w:val="24"/>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65590D" w:rsidRPr="00201F40" w:rsidRDefault="0065590D" w:rsidP="0065590D">
      <w:pPr>
        <w:spacing w:after="0" w:line="240" w:lineRule="auto"/>
        <w:ind w:firstLine="709"/>
        <w:jc w:val="both"/>
        <w:rPr>
          <w:rFonts w:ascii="Times New Roman" w:hAnsi="Times New Roman"/>
          <w:sz w:val="24"/>
          <w:szCs w:val="24"/>
        </w:rPr>
      </w:pPr>
      <w:r w:rsidRPr="00201F40">
        <w:rPr>
          <w:rFonts w:ascii="Times New Roman" w:hAnsi="Times New Roman" w:cs="Times New Roman"/>
          <w:sz w:val="24"/>
          <w:szCs w:val="24"/>
        </w:rPr>
        <w:t xml:space="preserve">При </w:t>
      </w:r>
      <w:r w:rsidRPr="00201F40">
        <w:rPr>
          <w:rFonts w:ascii="Times New Roman" w:hAnsi="Times New Roman"/>
          <w:sz w:val="24"/>
          <w:szCs w:val="24"/>
        </w:rPr>
        <w:t xml:space="preserve">заключении трудовых договоров с работниками рекомендуется использовать примерную форму трудового договора, приведенную в </w:t>
      </w:r>
      <w:hyperlink r:id="rId5" w:history="1">
        <w:r w:rsidRPr="00201F40">
          <w:rPr>
            <w:rStyle w:val="a3"/>
            <w:rFonts w:ascii="Times New Roman" w:hAnsi="Times New Roman"/>
            <w:color w:val="auto"/>
            <w:sz w:val="24"/>
            <w:szCs w:val="24"/>
            <w:u w:val="none"/>
          </w:rPr>
          <w:t xml:space="preserve">приложении </w:t>
        </w:r>
        <w:r w:rsidRPr="00201F40">
          <w:rPr>
            <w:rFonts w:ascii="Times New Roman" w:hAnsi="Times New Roman"/>
            <w:sz w:val="24"/>
            <w:szCs w:val="24"/>
          </w:rPr>
          <w:br/>
        </w:r>
        <w:r w:rsidRPr="00201F40">
          <w:rPr>
            <w:rStyle w:val="a3"/>
            <w:rFonts w:ascii="Times New Roman" w:hAnsi="Times New Roman"/>
            <w:color w:val="auto"/>
            <w:sz w:val="24"/>
            <w:szCs w:val="24"/>
            <w:u w:val="none"/>
          </w:rPr>
          <w:t>№ 3</w:t>
        </w:r>
      </w:hyperlink>
      <w:r w:rsidRPr="00201F40">
        <w:rPr>
          <w:rFonts w:ascii="Times New Roman" w:hAnsi="Times New Roman"/>
          <w:sz w:val="24"/>
          <w:szCs w:val="24"/>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201F40">
        <w:rPr>
          <w:rFonts w:ascii="Times New Roman" w:hAnsi="Times New Roman"/>
          <w:sz w:val="24"/>
          <w:szCs w:val="24"/>
        </w:rPr>
        <w:br/>
        <w:t>от 26.11.2012 № 2190-р.</w:t>
      </w:r>
    </w:p>
    <w:p w:rsidR="0065590D" w:rsidRPr="00201F40" w:rsidRDefault="0065590D" w:rsidP="0065590D">
      <w:pPr>
        <w:pStyle w:val="af0"/>
        <w:numPr>
          <w:ilvl w:val="1"/>
          <w:numId w:val="2"/>
        </w:numPr>
        <w:spacing w:after="0" w:line="240" w:lineRule="auto"/>
        <w:ind w:left="0" w:firstLine="709"/>
        <w:jc w:val="both"/>
        <w:rPr>
          <w:rFonts w:ascii="Times New Roman" w:hAnsi="Times New Roman"/>
          <w:sz w:val="24"/>
          <w:szCs w:val="24"/>
        </w:rPr>
      </w:pPr>
      <w:r w:rsidRPr="00201F40">
        <w:rPr>
          <w:rFonts w:ascii="Times New Roman" w:hAnsi="Times New Roman"/>
          <w:sz w:val="24"/>
          <w:szCs w:val="24"/>
        </w:rPr>
        <w:t>Настоящее Положение определяет порядок</w:t>
      </w:r>
      <w:r w:rsidRPr="00201F40">
        <w:rPr>
          <w:rFonts w:ascii="Times New Roman" w:hAnsi="Times New Roman" w:cs="Times New Roman"/>
          <w:sz w:val="24"/>
          <w:szCs w:val="24"/>
        </w:rPr>
        <w:t xml:space="preserve"> формирования системы оплаты труда работников, за счет средств областного и местного бюджетов.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65590D" w:rsidRPr="00201F40" w:rsidRDefault="0065590D" w:rsidP="0065590D">
      <w:pPr>
        <w:pStyle w:val="af0"/>
        <w:numPr>
          <w:ilvl w:val="1"/>
          <w:numId w:val="2"/>
        </w:numPr>
        <w:spacing w:after="0" w:line="240" w:lineRule="auto"/>
        <w:ind w:left="0" w:firstLine="709"/>
        <w:jc w:val="both"/>
        <w:rPr>
          <w:rFonts w:ascii="Times New Roman" w:hAnsi="Times New Roman"/>
          <w:sz w:val="24"/>
          <w:szCs w:val="24"/>
        </w:rPr>
      </w:pPr>
      <w:r w:rsidRPr="00201F40">
        <w:rPr>
          <w:rFonts w:ascii="Times New Roman" w:hAnsi="Times New Roman" w:cs="Times New Roman"/>
          <w:sz w:val="24"/>
          <w:szCs w:val="24"/>
        </w:rPr>
        <w:t xml:space="preserve">Формирование фонда оплаты труда осуществляется учреждением в пределах выделенных средств областного и местного бюджетов и иных источников, не запрещенных законодательством </w:t>
      </w:r>
      <w:r w:rsidRPr="00201F40">
        <w:rPr>
          <w:rFonts w:ascii="Times New Roman" w:hAnsi="Times New Roman"/>
          <w:sz w:val="24"/>
          <w:szCs w:val="24"/>
        </w:rPr>
        <w:t>Российской Федерации.</w:t>
      </w:r>
    </w:p>
    <w:p w:rsidR="0065590D" w:rsidRPr="00201F40" w:rsidRDefault="0065590D" w:rsidP="0065590D">
      <w:pPr>
        <w:pStyle w:val="af0"/>
        <w:spacing w:after="0" w:line="240" w:lineRule="auto"/>
        <w:ind w:left="0" w:firstLine="709"/>
        <w:jc w:val="both"/>
        <w:rPr>
          <w:rFonts w:ascii="Times New Roman" w:hAnsi="Times New Roman"/>
          <w:sz w:val="24"/>
          <w:szCs w:val="24"/>
        </w:rPr>
      </w:pPr>
      <w:r w:rsidRPr="00201F40">
        <w:rPr>
          <w:rFonts w:ascii="Times New Roman" w:hAnsi="Times New Roman"/>
          <w:sz w:val="24"/>
          <w:szCs w:val="24"/>
        </w:rPr>
        <w:t>Порядок</w:t>
      </w:r>
      <w:r w:rsidRPr="00201F40">
        <w:rPr>
          <w:rFonts w:ascii="Times New Roman" w:hAnsi="Times New Roman" w:cs="Times New Roman"/>
          <w:sz w:val="24"/>
          <w:szCs w:val="24"/>
        </w:rPr>
        <w:t xml:space="preserve"> формирования фонда оплаты труда учреждения за счет средств областного бюджета определяется министерством общего и профессионального развития Ростовской области (далее – министерство образования).</w:t>
      </w:r>
    </w:p>
    <w:p w:rsidR="0065590D" w:rsidRPr="00201F40" w:rsidRDefault="0065590D" w:rsidP="0065590D">
      <w:pPr>
        <w:pStyle w:val="ConsPlusNormal0"/>
        <w:ind w:firstLine="540"/>
        <w:jc w:val="both"/>
        <w:rPr>
          <w:rFonts w:ascii="Times New Roman" w:eastAsiaTheme="minorHAnsi" w:hAnsi="Times New Roman" w:cs="Times New Roman"/>
          <w:b/>
          <w:sz w:val="24"/>
          <w:szCs w:val="24"/>
          <w:highlight w:val="yellow"/>
          <w:lang w:eastAsia="en-US"/>
        </w:rPr>
      </w:pPr>
    </w:p>
    <w:p w:rsidR="0065590D" w:rsidRPr="00201F40" w:rsidRDefault="0065590D" w:rsidP="0065590D">
      <w:pPr>
        <w:pStyle w:val="ConsPlusNormal0"/>
        <w:jc w:val="center"/>
        <w:rPr>
          <w:rFonts w:ascii="Times New Roman" w:hAnsi="Times New Roman" w:cs="Times New Roman"/>
          <w:b/>
          <w:sz w:val="24"/>
          <w:szCs w:val="24"/>
        </w:rPr>
      </w:pPr>
      <w:r w:rsidRPr="00201F40">
        <w:rPr>
          <w:rFonts w:ascii="Times New Roman" w:hAnsi="Times New Roman" w:cs="Times New Roman"/>
          <w:b/>
          <w:sz w:val="24"/>
          <w:szCs w:val="24"/>
        </w:rPr>
        <w:t xml:space="preserve">2. Порядок установления должностных окладов, </w:t>
      </w:r>
    </w:p>
    <w:p w:rsidR="0065590D" w:rsidRPr="00201F40" w:rsidRDefault="0065590D" w:rsidP="0065590D">
      <w:pPr>
        <w:pStyle w:val="ConsPlusNormal0"/>
        <w:jc w:val="center"/>
        <w:rPr>
          <w:rFonts w:ascii="Times New Roman" w:hAnsi="Times New Roman" w:cs="Times New Roman"/>
          <w:b/>
          <w:sz w:val="24"/>
          <w:szCs w:val="24"/>
        </w:rPr>
      </w:pPr>
      <w:r w:rsidRPr="00201F40">
        <w:rPr>
          <w:rFonts w:ascii="Times New Roman" w:hAnsi="Times New Roman" w:cs="Times New Roman"/>
          <w:b/>
          <w:sz w:val="24"/>
          <w:szCs w:val="24"/>
        </w:rPr>
        <w:t>ставок заработной платы</w:t>
      </w: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2.1. В соответствии со статьей 2 Областного закона от 03.10.2008 № 91-ЗС «О системе оплаты труда работников областных государственных учреждений»:</w:t>
      </w:r>
    </w:p>
    <w:p w:rsidR="0065590D" w:rsidRPr="00201F40" w:rsidRDefault="0065590D" w:rsidP="0065590D">
      <w:pPr>
        <w:autoSpaceDE w:val="0"/>
        <w:autoSpaceDN w:val="0"/>
        <w:adjustRightInd w:val="0"/>
        <w:spacing w:after="0" w:line="240" w:lineRule="auto"/>
        <w:ind w:firstLine="709"/>
        <w:jc w:val="both"/>
        <w:rPr>
          <w:rFonts w:ascii="Times New Roman" w:eastAsia="Calibri" w:hAnsi="Times New Roman" w:cs="Times New Roman"/>
          <w:sz w:val="24"/>
          <w:szCs w:val="24"/>
        </w:rPr>
      </w:pPr>
      <w:r w:rsidRPr="00201F40">
        <w:rPr>
          <w:rFonts w:ascii="Times New Roman" w:eastAsia="Calibri" w:hAnsi="Times New Roman" w:cs="Times New Roman"/>
          <w:sz w:val="24"/>
          <w:szCs w:val="24"/>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201F40">
        <w:rPr>
          <w:rFonts w:ascii="Times New Roman" w:eastAsia="Calibri" w:hAnsi="Times New Roman" w:cs="Times New Roman"/>
          <w:spacing w:val="-4"/>
          <w:sz w:val="24"/>
          <w:szCs w:val="24"/>
        </w:rPr>
        <w:t>за календарный месяц без учета компенсационных, стимулирующих и социальных</w:t>
      </w:r>
      <w:r w:rsidRPr="00201F40">
        <w:rPr>
          <w:rFonts w:ascii="Times New Roman" w:eastAsia="Calibri" w:hAnsi="Times New Roman" w:cs="Times New Roman"/>
          <w:sz w:val="24"/>
          <w:szCs w:val="24"/>
        </w:rPr>
        <w:t xml:space="preserve"> выплат;</w:t>
      </w:r>
    </w:p>
    <w:p w:rsidR="0065590D" w:rsidRPr="00201F40" w:rsidRDefault="0065590D" w:rsidP="0065590D">
      <w:pPr>
        <w:autoSpaceDE w:val="0"/>
        <w:autoSpaceDN w:val="0"/>
        <w:adjustRightInd w:val="0"/>
        <w:spacing w:after="0" w:line="240" w:lineRule="auto"/>
        <w:ind w:firstLine="709"/>
        <w:jc w:val="both"/>
        <w:rPr>
          <w:rFonts w:ascii="Times New Roman" w:eastAsia="Calibri" w:hAnsi="Times New Roman" w:cs="Times New Roman"/>
          <w:sz w:val="24"/>
          <w:szCs w:val="24"/>
        </w:rPr>
      </w:pPr>
      <w:r w:rsidRPr="00201F40">
        <w:rPr>
          <w:rFonts w:ascii="Times New Roman" w:eastAsia="Calibri" w:hAnsi="Times New Roman" w:cs="Times New Roman"/>
          <w:sz w:val="24"/>
          <w:szCs w:val="24"/>
        </w:rPr>
        <w:t xml:space="preserve">ставка заработной платы – фиксированный размер оплаты труда работника </w:t>
      </w:r>
      <w:r w:rsidRPr="00201F40">
        <w:rPr>
          <w:rFonts w:ascii="Times New Roman" w:eastAsia="Calibri" w:hAnsi="Times New Roman" w:cs="Times New Roman"/>
          <w:spacing w:val="-4"/>
          <w:sz w:val="24"/>
          <w:szCs w:val="24"/>
        </w:rPr>
        <w:t>за выполнение нормы труда определенной сложности (квалификации) за единицу</w:t>
      </w:r>
      <w:r w:rsidRPr="00201F40">
        <w:rPr>
          <w:rFonts w:ascii="Times New Roman" w:eastAsia="Calibri" w:hAnsi="Times New Roman" w:cs="Times New Roman"/>
          <w:sz w:val="24"/>
          <w:szCs w:val="24"/>
        </w:rPr>
        <w:t xml:space="preserve"> времени без учета компенсационных, стимулирующих и социальных выплат.</w:t>
      </w: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eastAsia="Calibri" w:hAnsi="Times New Roman" w:cs="Times New Roman"/>
          <w:sz w:val="24"/>
          <w:szCs w:val="24"/>
        </w:rPr>
        <w:t>2.2. Оплата труда работников, осуществляющих профессиональную деятельность по должностям служащих, включая руководител</w:t>
      </w:r>
      <w:r w:rsidR="00107444" w:rsidRPr="00201F40">
        <w:rPr>
          <w:rFonts w:ascii="Times New Roman" w:eastAsia="Calibri" w:hAnsi="Times New Roman" w:cs="Times New Roman"/>
          <w:sz w:val="24"/>
          <w:szCs w:val="24"/>
        </w:rPr>
        <w:t>я</w:t>
      </w:r>
      <w:r w:rsidRPr="00201F40">
        <w:rPr>
          <w:rFonts w:ascii="Times New Roman" w:eastAsia="Calibri" w:hAnsi="Times New Roman" w:cs="Times New Roman"/>
          <w:sz w:val="24"/>
          <w:szCs w:val="24"/>
        </w:rPr>
        <w:t xml:space="preserve"> и специалистов (за исключением педагогических работников, для которых установлены нормы часов педагогической</w:t>
      </w:r>
      <w:r w:rsidRPr="00201F40">
        <w:rPr>
          <w:rFonts w:ascii="Times New Roman" w:hAnsi="Times New Roman" w:cs="Times New Roman"/>
          <w:sz w:val="24"/>
          <w:szCs w:val="24"/>
        </w:rPr>
        <w:t xml:space="preserve"> работы за ставку заработной платы, тренеров), осуществляется на основе должностных окладов. </w:t>
      </w:r>
    </w:p>
    <w:p w:rsidR="0065590D" w:rsidRPr="00201F40" w:rsidRDefault="0065590D" w:rsidP="0065590D">
      <w:pPr>
        <w:shd w:val="clear" w:color="auto" w:fill="FFFFFF"/>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lastRenderedPageBreak/>
        <w:t xml:space="preserve">Оплата труда педагогических работников, для которых уполномоченным Правительством Российской Федерации органом исполнительной власти установлены </w:t>
      </w:r>
      <w:r w:rsidRPr="00201F40">
        <w:rPr>
          <w:rFonts w:ascii="Times New Roman" w:hAnsi="Times New Roman" w:cs="Times New Roman"/>
          <w:spacing w:val="-4"/>
          <w:sz w:val="24"/>
          <w:szCs w:val="24"/>
        </w:rPr>
        <w:t xml:space="preserve">нормы часов педагогической работы </w:t>
      </w:r>
      <w:r w:rsidRPr="00201F40">
        <w:rPr>
          <w:rFonts w:ascii="Times New Roman" w:hAnsi="Times New Roman" w:cs="Times New Roman"/>
          <w:sz w:val="24"/>
          <w:szCs w:val="24"/>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65590D" w:rsidRPr="00201F40" w:rsidRDefault="0065590D" w:rsidP="0065590D">
      <w:pPr>
        <w:shd w:val="clear" w:color="auto" w:fill="FFFFFF"/>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pacing w:val="-4"/>
          <w:sz w:val="24"/>
          <w:szCs w:val="24"/>
        </w:rPr>
        <w:t>Оплата труда работников</w:t>
      </w:r>
      <w:r w:rsidRPr="00201F40">
        <w:rPr>
          <w:rFonts w:ascii="Times New Roman" w:eastAsia="Calibri" w:hAnsi="Times New Roman" w:cs="Times New Roman"/>
          <w:spacing w:val="-4"/>
          <w:sz w:val="24"/>
          <w:szCs w:val="24"/>
        </w:rPr>
        <w:t xml:space="preserve">, осуществляющих профессиональную деятельность по профессиям рабочих, </w:t>
      </w:r>
      <w:r w:rsidRPr="00201F40">
        <w:rPr>
          <w:rFonts w:ascii="Times New Roman" w:hAnsi="Times New Roman" w:cs="Times New Roman"/>
          <w:spacing w:val="-4"/>
          <w:sz w:val="24"/>
          <w:szCs w:val="24"/>
        </w:rPr>
        <w:t>осуществляется на основе ставок заработной</w:t>
      </w:r>
      <w:r w:rsidRPr="00201F40">
        <w:rPr>
          <w:rFonts w:ascii="Times New Roman" w:hAnsi="Times New Roman" w:cs="Times New Roman"/>
          <w:sz w:val="24"/>
          <w:szCs w:val="24"/>
        </w:rPr>
        <w:t xml:space="preserve"> платы. </w:t>
      </w:r>
    </w:p>
    <w:p w:rsidR="0065590D" w:rsidRPr="00201F40" w:rsidRDefault="0065590D" w:rsidP="0065590D">
      <w:pPr>
        <w:autoSpaceDE w:val="0"/>
        <w:autoSpaceDN w:val="0"/>
        <w:adjustRightInd w:val="0"/>
        <w:spacing w:after="0" w:line="240" w:lineRule="auto"/>
        <w:ind w:firstLine="709"/>
        <w:jc w:val="both"/>
        <w:rPr>
          <w:rFonts w:ascii="Times New Roman" w:eastAsia="Calibri" w:hAnsi="Times New Roman" w:cs="Times New Roman"/>
          <w:sz w:val="24"/>
          <w:szCs w:val="24"/>
        </w:rPr>
      </w:pPr>
      <w:r w:rsidRPr="00201F40">
        <w:rPr>
          <w:rFonts w:ascii="Times New Roman" w:eastAsia="Calibri" w:hAnsi="Times New Roman" w:cs="Times New Roman"/>
          <w:sz w:val="24"/>
          <w:szCs w:val="24"/>
        </w:rPr>
        <w:t>2.3. Размеры доли фонда оплаты труда учреждения, направляемой на установление должностных окладов, ставок заработной платы устанавливается РОО.</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2.4. Установление должностных окладов, ставок заработной платы.</w:t>
      </w: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2.4.1.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65590D" w:rsidRPr="00201F40" w:rsidRDefault="0065590D" w:rsidP="00201F40">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 05.05.2008 № 216н «Об утверждении профессиональных квалификационных групп должностей работников образования». </w:t>
      </w: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Минимальные размеры должностных окладов, ставок заработной платы по </w:t>
      </w:r>
      <w:r w:rsidRPr="00201F40">
        <w:rPr>
          <w:rFonts w:ascii="Times New Roman" w:eastAsia="Calibri" w:hAnsi="Times New Roman" w:cs="Times New Roman"/>
          <w:sz w:val="24"/>
          <w:szCs w:val="24"/>
        </w:rPr>
        <w:t xml:space="preserve">ПКГ </w:t>
      </w:r>
      <w:r w:rsidRPr="00201F40">
        <w:rPr>
          <w:rFonts w:ascii="Times New Roman" w:hAnsi="Times New Roman" w:cs="Times New Roman"/>
          <w:sz w:val="24"/>
          <w:szCs w:val="24"/>
        </w:rPr>
        <w:t>должностей педагогических работников приведены в таблице №1.</w:t>
      </w:r>
    </w:p>
    <w:p w:rsidR="0065590D" w:rsidRPr="00201F40" w:rsidRDefault="0065590D" w:rsidP="0065590D">
      <w:pPr>
        <w:autoSpaceDE w:val="0"/>
        <w:autoSpaceDN w:val="0"/>
        <w:spacing w:after="0" w:line="240" w:lineRule="auto"/>
        <w:ind w:firstLine="709"/>
        <w:jc w:val="right"/>
        <w:rPr>
          <w:rFonts w:ascii="Times New Roman" w:hAnsi="Times New Roman" w:cs="Times New Roman"/>
          <w:sz w:val="24"/>
          <w:szCs w:val="24"/>
          <w:highlight w:val="yellow"/>
        </w:rPr>
      </w:pPr>
    </w:p>
    <w:p w:rsidR="0065590D" w:rsidRPr="00201F40" w:rsidRDefault="0065590D" w:rsidP="0065590D">
      <w:pPr>
        <w:autoSpaceDE w:val="0"/>
        <w:autoSpaceDN w:val="0"/>
        <w:spacing w:after="0" w:line="240" w:lineRule="auto"/>
        <w:ind w:firstLine="709"/>
        <w:jc w:val="right"/>
        <w:rPr>
          <w:rFonts w:ascii="Times New Roman" w:hAnsi="Times New Roman" w:cs="Times New Roman"/>
          <w:sz w:val="24"/>
          <w:szCs w:val="24"/>
        </w:rPr>
      </w:pPr>
      <w:r w:rsidRPr="00201F40">
        <w:rPr>
          <w:rFonts w:ascii="Times New Roman" w:hAnsi="Times New Roman" w:cs="Times New Roman"/>
          <w:sz w:val="24"/>
          <w:szCs w:val="24"/>
        </w:rPr>
        <w:t>Таблица № 1</w:t>
      </w:r>
    </w:p>
    <w:p w:rsidR="0065590D" w:rsidRPr="00201F40" w:rsidRDefault="0065590D" w:rsidP="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 xml:space="preserve">Минимальные размеры должностных окладов, </w:t>
      </w:r>
    </w:p>
    <w:p w:rsidR="0065590D" w:rsidRPr="00201F40" w:rsidRDefault="0065590D" w:rsidP="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ставок заработной платы по ПКГ должностей педагогических работников</w:t>
      </w:r>
    </w:p>
    <w:tbl>
      <w:tblPr>
        <w:tblW w:w="0" w:type="auto"/>
        <w:tblLook w:val="04A0"/>
      </w:tblPr>
      <w:tblGrid>
        <w:gridCol w:w="2897"/>
        <w:gridCol w:w="5168"/>
        <w:gridCol w:w="2072"/>
      </w:tblGrid>
      <w:tr w:rsidR="0065590D" w:rsidRPr="00201F40" w:rsidTr="0065590D">
        <w:tc>
          <w:tcPr>
            <w:tcW w:w="294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eastAsia="Calibri" w:hAnsi="Times New Roman" w:cs="Times New Roman"/>
                <w:b/>
                <w:sz w:val="24"/>
                <w:szCs w:val="24"/>
              </w:rPr>
              <w:t>Профессиональная квалификационная группа</w:t>
            </w: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Квалифицированный уровень</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Минимальный должностной оклад (рублей)</w:t>
            </w:r>
          </w:p>
        </w:tc>
      </w:tr>
      <w:tr w:rsidR="0065590D" w:rsidRPr="00201F40" w:rsidTr="0065590D">
        <w:tc>
          <w:tcPr>
            <w:tcW w:w="294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w:t>
            </w: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3</w:t>
            </w:r>
          </w:p>
        </w:tc>
      </w:tr>
      <w:tr w:rsidR="0065590D" w:rsidRPr="00201F40" w:rsidTr="0065590D">
        <w:tc>
          <w:tcPr>
            <w:tcW w:w="2943"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ПКГ должностей педагогических работников</w:t>
            </w: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rsidP="0065590D">
            <w:pPr>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1-й квалификационный уровень: старший вожатый</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8027</w:t>
            </w:r>
          </w:p>
        </w:tc>
      </w:tr>
      <w:tr w:rsidR="0065590D" w:rsidRPr="00201F40" w:rsidTr="0065590D">
        <w:tc>
          <w:tcPr>
            <w:tcW w:w="0" w:type="auto"/>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rsidP="0065590D">
            <w:pPr>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2-й квалификационный уровень: педагог дополнительного образования; социальный педагог; </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8417</w:t>
            </w:r>
          </w:p>
        </w:tc>
      </w:tr>
      <w:tr w:rsidR="0065590D" w:rsidRPr="00201F40" w:rsidTr="0065590D">
        <w:tc>
          <w:tcPr>
            <w:tcW w:w="0" w:type="auto"/>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pPr>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3-й квалификационный уровень: воспитатель; методист; педагог-психолог; старший инструктор-методист; старший педагог дополнительного образования; старший тренер-преподаватель</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8828</w:t>
            </w:r>
          </w:p>
        </w:tc>
      </w:tr>
      <w:tr w:rsidR="0065590D" w:rsidRPr="00201F40" w:rsidTr="0065590D">
        <w:tc>
          <w:tcPr>
            <w:tcW w:w="0" w:type="auto"/>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65590D" w:rsidRPr="00201F40" w:rsidRDefault="0065590D" w:rsidP="0065590D">
            <w:pPr>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4-й квалификационный уровень: старший методист; тьютор; учитель; </w:t>
            </w:r>
          </w:p>
        </w:tc>
        <w:tc>
          <w:tcPr>
            <w:tcW w:w="208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9262</w:t>
            </w:r>
          </w:p>
        </w:tc>
      </w:tr>
    </w:tbl>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highlight w:val="yellow"/>
        </w:rPr>
      </w:pP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p>
    <w:p w:rsidR="0065590D" w:rsidRPr="00201F40" w:rsidRDefault="0065590D" w:rsidP="0065590D">
      <w:pPr>
        <w:autoSpaceDE w:val="0"/>
        <w:autoSpaceDN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pacing w:val="-4"/>
          <w:sz w:val="24"/>
          <w:szCs w:val="24"/>
        </w:rPr>
        <w:t xml:space="preserve">Минимальные размеры ставок заработной платы по </w:t>
      </w:r>
      <w:r w:rsidRPr="00201F40">
        <w:rPr>
          <w:rFonts w:ascii="Times New Roman" w:eastAsia="Calibri" w:hAnsi="Times New Roman" w:cs="Times New Roman"/>
          <w:spacing w:val="-4"/>
          <w:sz w:val="24"/>
          <w:szCs w:val="24"/>
        </w:rPr>
        <w:t xml:space="preserve">ПКГ </w:t>
      </w:r>
      <w:r w:rsidRPr="00201F40">
        <w:rPr>
          <w:rFonts w:ascii="Times New Roman" w:hAnsi="Times New Roman" w:cs="Times New Roman"/>
          <w:spacing w:val="-4"/>
          <w:sz w:val="24"/>
          <w:szCs w:val="24"/>
        </w:rPr>
        <w:t>общеотраслевых</w:t>
      </w:r>
      <w:r w:rsidRPr="00201F40">
        <w:rPr>
          <w:rFonts w:ascii="Times New Roman" w:hAnsi="Times New Roman" w:cs="Times New Roman"/>
          <w:sz w:val="24"/>
          <w:szCs w:val="24"/>
        </w:rPr>
        <w:t xml:space="preserve"> профессий рабочих приведены в таблице №</w:t>
      </w:r>
      <w:r w:rsidR="00A7295C" w:rsidRPr="00201F40">
        <w:rPr>
          <w:rFonts w:ascii="Times New Roman" w:hAnsi="Times New Roman" w:cs="Times New Roman"/>
          <w:sz w:val="24"/>
          <w:szCs w:val="24"/>
        </w:rPr>
        <w:t>2</w:t>
      </w:r>
      <w:r w:rsidRPr="00201F40">
        <w:rPr>
          <w:rFonts w:ascii="Times New Roman" w:hAnsi="Times New Roman" w:cs="Times New Roman"/>
          <w:sz w:val="24"/>
          <w:szCs w:val="24"/>
        </w:rPr>
        <w:t>.</w:t>
      </w:r>
    </w:p>
    <w:p w:rsidR="0065590D" w:rsidRPr="00201F40" w:rsidRDefault="0065590D" w:rsidP="0065590D">
      <w:pPr>
        <w:autoSpaceDE w:val="0"/>
        <w:autoSpaceDN w:val="0"/>
        <w:spacing w:after="0" w:line="240" w:lineRule="auto"/>
        <w:ind w:firstLine="709"/>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A7295C" w:rsidRPr="00201F40">
        <w:rPr>
          <w:rFonts w:ascii="Times New Roman" w:hAnsi="Times New Roman" w:cs="Times New Roman"/>
          <w:sz w:val="24"/>
          <w:szCs w:val="24"/>
        </w:rPr>
        <w:t>2</w:t>
      </w:r>
    </w:p>
    <w:p w:rsidR="0065590D" w:rsidRPr="00201F40" w:rsidRDefault="0065590D" w:rsidP="0065590D">
      <w:pPr>
        <w:autoSpaceDE w:val="0"/>
        <w:autoSpaceDN w:val="0"/>
        <w:adjustRightInd w:val="0"/>
        <w:spacing w:after="0" w:line="240" w:lineRule="auto"/>
        <w:jc w:val="center"/>
        <w:rPr>
          <w:rFonts w:ascii="Times New Roman" w:eastAsia="Calibri" w:hAnsi="Times New Roman" w:cs="Times New Roman"/>
          <w:sz w:val="24"/>
          <w:szCs w:val="24"/>
        </w:rPr>
      </w:pPr>
      <w:r w:rsidRPr="00201F40">
        <w:rPr>
          <w:rFonts w:ascii="Times New Roman" w:eastAsia="Calibri" w:hAnsi="Times New Roman" w:cs="Times New Roman"/>
          <w:sz w:val="24"/>
          <w:szCs w:val="24"/>
        </w:rPr>
        <w:t xml:space="preserve">Минимальные размеры ставок заработной платы по </w:t>
      </w:r>
    </w:p>
    <w:p w:rsidR="0065590D" w:rsidRPr="00201F40" w:rsidRDefault="0065590D" w:rsidP="0065590D">
      <w:pPr>
        <w:autoSpaceDE w:val="0"/>
        <w:autoSpaceDN w:val="0"/>
        <w:adjustRightInd w:val="0"/>
        <w:spacing w:after="0" w:line="240" w:lineRule="auto"/>
        <w:jc w:val="center"/>
        <w:rPr>
          <w:rFonts w:ascii="Times New Roman" w:eastAsia="Calibri" w:hAnsi="Times New Roman" w:cs="Times New Roman"/>
          <w:sz w:val="24"/>
          <w:szCs w:val="24"/>
        </w:rPr>
      </w:pPr>
      <w:r w:rsidRPr="00201F40">
        <w:rPr>
          <w:rFonts w:ascii="Times New Roman" w:eastAsia="Calibri" w:hAnsi="Times New Roman" w:cs="Times New Roman"/>
          <w:sz w:val="24"/>
          <w:szCs w:val="24"/>
        </w:rPr>
        <w:t>ПКГ общеотраслевых профессий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819"/>
        <w:gridCol w:w="5232"/>
        <w:gridCol w:w="1994"/>
      </w:tblGrid>
      <w:tr w:rsidR="0065590D" w:rsidRPr="00201F40" w:rsidTr="00A7295C">
        <w:tc>
          <w:tcPr>
            <w:tcW w:w="2623" w:type="dxa"/>
            <w:tcBorders>
              <w:top w:val="single" w:sz="4" w:space="0" w:color="auto"/>
              <w:left w:val="single" w:sz="4" w:space="0" w:color="auto"/>
              <w:bottom w:val="single" w:sz="4" w:space="0" w:color="auto"/>
              <w:right w:val="single" w:sz="4" w:space="0" w:color="auto"/>
            </w:tcBorders>
          </w:tcPr>
          <w:p w:rsidR="0065590D" w:rsidRPr="00201F40" w:rsidRDefault="0065590D">
            <w:pPr>
              <w:autoSpaceDE w:val="0"/>
              <w:autoSpaceDN w:val="0"/>
              <w:adjustRightInd w:val="0"/>
              <w:spacing w:after="0" w:line="240" w:lineRule="auto"/>
              <w:jc w:val="center"/>
              <w:rPr>
                <w:rFonts w:ascii="Times New Roman" w:eastAsia="Calibri" w:hAnsi="Times New Roman" w:cs="Times New Roman"/>
                <w:b/>
                <w:sz w:val="24"/>
                <w:szCs w:val="24"/>
              </w:rPr>
            </w:pPr>
            <w:r w:rsidRPr="00201F40">
              <w:rPr>
                <w:rFonts w:ascii="Times New Roman" w:eastAsia="Calibri" w:hAnsi="Times New Roman" w:cs="Times New Roman"/>
                <w:b/>
                <w:sz w:val="24"/>
                <w:szCs w:val="24"/>
              </w:rPr>
              <w:t xml:space="preserve">Профессиональная квалификационная группа </w:t>
            </w:r>
          </w:p>
          <w:p w:rsidR="0065590D" w:rsidRPr="00201F40" w:rsidRDefault="0065590D">
            <w:pPr>
              <w:autoSpaceDE w:val="0"/>
              <w:autoSpaceDN w:val="0"/>
              <w:spacing w:after="0" w:line="240" w:lineRule="auto"/>
              <w:jc w:val="center"/>
              <w:rPr>
                <w:rFonts w:ascii="Times New Roman" w:hAnsi="Times New Roman" w:cs="Times New Roman"/>
                <w:b/>
                <w:sz w:val="24"/>
                <w:szCs w:val="24"/>
              </w:rPr>
            </w:pPr>
          </w:p>
        </w:tc>
        <w:tc>
          <w:tcPr>
            <w:tcW w:w="486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Квалификационный уровень (наименование должности)</w:t>
            </w:r>
          </w:p>
        </w:tc>
        <w:tc>
          <w:tcPr>
            <w:tcW w:w="185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Минимальная ставка заработной платы (рублей)</w:t>
            </w:r>
          </w:p>
        </w:tc>
      </w:tr>
      <w:tr w:rsidR="0065590D" w:rsidRPr="00201F40" w:rsidTr="00A7295C">
        <w:trPr>
          <w:tblHeader/>
        </w:trPr>
        <w:tc>
          <w:tcPr>
            <w:tcW w:w="262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lang w:val="en-US"/>
              </w:rPr>
            </w:pPr>
            <w:r w:rsidRPr="00201F40">
              <w:rPr>
                <w:rFonts w:ascii="Times New Roman" w:hAnsi="Times New Roman" w:cs="Times New Roman"/>
                <w:sz w:val="24"/>
                <w:szCs w:val="24"/>
                <w:lang w:val="en-US"/>
              </w:rPr>
              <w:t>1</w:t>
            </w:r>
          </w:p>
        </w:tc>
        <w:tc>
          <w:tcPr>
            <w:tcW w:w="486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lang w:val="en-US"/>
              </w:rPr>
            </w:pPr>
            <w:r w:rsidRPr="00201F40">
              <w:rPr>
                <w:rFonts w:ascii="Times New Roman" w:hAnsi="Times New Roman" w:cs="Times New Roman"/>
                <w:sz w:val="24"/>
                <w:szCs w:val="24"/>
                <w:lang w:val="en-US"/>
              </w:rPr>
              <w:t>2</w:t>
            </w:r>
          </w:p>
        </w:tc>
        <w:tc>
          <w:tcPr>
            <w:tcW w:w="185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lang w:val="en-US"/>
              </w:rPr>
            </w:pPr>
            <w:r w:rsidRPr="00201F40">
              <w:rPr>
                <w:rFonts w:ascii="Times New Roman" w:hAnsi="Times New Roman" w:cs="Times New Roman"/>
                <w:sz w:val="24"/>
                <w:szCs w:val="24"/>
                <w:lang w:val="en-US"/>
              </w:rPr>
              <w:t>3</w:t>
            </w:r>
          </w:p>
        </w:tc>
      </w:tr>
      <w:tr w:rsidR="0065590D" w:rsidRPr="00201F40" w:rsidTr="00A7295C">
        <w:trPr>
          <w:tblHeader/>
        </w:trPr>
        <w:tc>
          <w:tcPr>
            <w:tcW w:w="2623"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outlineLvl w:val="0"/>
              <w:rPr>
                <w:rFonts w:ascii="Times New Roman" w:hAnsi="Times New Roman" w:cs="Times New Roman"/>
                <w:sz w:val="24"/>
                <w:szCs w:val="24"/>
              </w:rPr>
            </w:pPr>
            <w:r w:rsidRPr="00201F40">
              <w:rPr>
                <w:rFonts w:ascii="Times New Roman" w:eastAsia="Calibri" w:hAnsi="Times New Roman" w:cs="Times New Roman"/>
                <w:sz w:val="24"/>
                <w:szCs w:val="24"/>
              </w:rPr>
              <w:lastRenderedPageBreak/>
              <w:t>ПКГ «Общеотраслевые профессии рабочих первого уровня»</w:t>
            </w:r>
          </w:p>
        </w:tc>
        <w:tc>
          <w:tcPr>
            <w:tcW w:w="486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eastAsia="Calibri" w:hAnsi="Times New Roman" w:cs="Times New Roman"/>
                <w:sz w:val="24"/>
                <w:szCs w:val="24"/>
              </w:rPr>
            </w:pPr>
            <w:r w:rsidRPr="00201F40">
              <w:rPr>
                <w:rFonts w:ascii="Times New Roman" w:eastAsia="Calibri" w:hAnsi="Times New Roman" w:cs="Times New Roman"/>
                <w:sz w:val="24"/>
                <w:szCs w:val="24"/>
              </w:rPr>
              <w:t>1-й квалификационный уровень: наименования профессий рабочих, по которым предусмотрено присвоение 1-го, 2-го и 3-го квалификационных разрядов:</w:t>
            </w:r>
          </w:p>
        </w:tc>
        <w:tc>
          <w:tcPr>
            <w:tcW w:w="1855" w:type="dxa"/>
            <w:vMerge w:val="restart"/>
            <w:tcBorders>
              <w:top w:val="single" w:sz="4" w:space="0" w:color="auto"/>
              <w:left w:val="single" w:sz="4" w:space="0" w:color="auto"/>
              <w:bottom w:val="nil"/>
              <w:right w:val="single" w:sz="4" w:space="0" w:color="auto"/>
            </w:tcBorders>
          </w:tcPr>
          <w:p w:rsidR="0065590D" w:rsidRPr="00201F40" w:rsidRDefault="0065590D">
            <w:pPr>
              <w:autoSpaceDE w:val="0"/>
              <w:autoSpaceDN w:val="0"/>
              <w:spacing w:after="0" w:line="240" w:lineRule="auto"/>
              <w:jc w:val="center"/>
              <w:rPr>
                <w:rFonts w:ascii="Times New Roman" w:hAnsi="Times New Roman" w:cs="Times New Roman"/>
                <w:sz w:val="24"/>
                <w:szCs w:val="24"/>
              </w:rPr>
            </w:pPr>
          </w:p>
        </w:tc>
      </w:tr>
      <w:tr w:rsidR="0065590D" w:rsidRPr="00201F40" w:rsidTr="00A7295C">
        <w:tc>
          <w:tcPr>
            <w:tcW w:w="2623"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867" w:type="dxa"/>
            <w:tcBorders>
              <w:top w:val="single" w:sz="4" w:space="0" w:color="auto"/>
              <w:left w:val="single" w:sz="4" w:space="0" w:color="auto"/>
              <w:bottom w:val="nil"/>
              <w:right w:val="single" w:sz="4" w:space="0" w:color="auto"/>
            </w:tcBorders>
            <w:hideMark/>
          </w:tcPr>
          <w:p w:rsidR="0065590D" w:rsidRPr="00201F40" w:rsidRDefault="0065590D" w:rsidP="0065590D">
            <w:pPr>
              <w:autoSpaceDE w:val="0"/>
              <w:autoSpaceDN w:val="0"/>
              <w:adjustRightInd w:val="0"/>
              <w:spacing w:after="0" w:line="240" w:lineRule="auto"/>
              <w:jc w:val="both"/>
              <w:rPr>
                <w:rFonts w:ascii="Times New Roman" w:eastAsia="Calibri" w:hAnsi="Times New Roman" w:cs="Times New Roman"/>
                <w:sz w:val="24"/>
                <w:szCs w:val="24"/>
              </w:rPr>
            </w:pPr>
            <w:r w:rsidRPr="00201F40">
              <w:rPr>
                <w:rFonts w:ascii="Times New Roman" w:hAnsi="Times New Roman" w:cs="Times New Roman"/>
                <w:sz w:val="24"/>
                <w:szCs w:val="24"/>
              </w:rPr>
              <w:t>дворник;  машинист (кочегар) котельной; уборщик служебных помещений</w:t>
            </w:r>
          </w:p>
        </w:tc>
        <w:tc>
          <w:tcPr>
            <w:tcW w:w="185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r>
      <w:tr w:rsidR="0065590D" w:rsidRPr="00201F40" w:rsidTr="00A7295C">
        <w:tc>
          <w:tcPr>
            <w:tcW w:w="2623"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867"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rPr>
                <w:rFonts w:ascii="Times New Roman" w:eastAsia="Calibri" w:hAnsi="Times New Roman" w:cs="Times New Roman"/>
                <w:sz w:val="24"/>
                <w:szCs w:val="24"/>
              </w:rPr>
            </w:pPr>
            <w:r w:rsidRPr="00201F40">
              <w:rPr>
                <w:rFonts w:ascii="Times New Roman" w:eastAsia="Calibri" w:hAnsi="Times New Roman" w:cs="Times New Roman"/>
                <w:sz w:val="24"/>
                <w:szCs w:val="24"/>
              </w:rPr>
              <w:t xml:space="preserve">1-й квалификационный разряд </w:t>
            </w:r>
          </w:p>
        </w:tc>
        <w:tc>
          <w:tcPr>
            <w:tcW w:w="1855" w:type="dxa"/>
            <w:tcBorders>
              <w:top w:val="nil"/>
              <w:left w:val="single" w:sz="4" w:space="0" w:color="auto"/>
              <w:bottom w:val="nil"/>
              <w:right w:val="single" w:sz="4" w:space="0" w:color="auto"/>
            </w:tcBorders>
            <w:hideMark/>
          </w:tcPr>
          <w:p w:rsidR="0065590D" w:rsidRPr="00201F40" w:rsidRDefault="0065590D">
            <w:pPr>
              <w:spacing w:after="0" w:line="240" w:lineRule="auto"/>
              <w:jc w:val="center"/>
              <w:rPr>
                <w:rFonts w:ascii="Times New Roman" w:eastAsia="Calibri" w:hAnsi="Times New Roman" w:cs="Times New Roman"/>
                <w:color w:val="000000"/>
                <w:sz w:val="24"/>
                <w:szCs w:val="24"/>
              </w:rPr>
            </w:pPr>
            <w:r w:rsidRPr="00201F40">
              <w:rPr>
                <w:rFonts w:ascii="Times New Roman" w:eastAsia="Calibri" w:hAnsi="Times New Roman" w:cs="Times New Roman"/>
                <w:color w:val="000000"/>
                <w:sz w:val="24"/>
                <w:szCs w:val="24"/>
              </w:rPr>
              <w:t>4169</w:t>
            </w:r>
          </w:p>
        </w:tc>
      </w:tr>
      <w:tr w:rsidR="0065590D" w:rsidRPr="00201F40" w:rsidTr="00A7295C">
        <w:tc>
          <w:tcPr>
            <w:tcW w:w="2623"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867"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rPr>
                <w:rFonts w:ascii="Times New Roman" w:eastAsia="Calibri" w:hAnsi="Times New Roman" w:cs="Times New Roman"/>
                <w:sz w:val="24"/>
                <w:szCs w:val="24"/>
              </w:rPr>
            </w:pPr>
            <w:r w:rsidRPr="00201F40">
              <w:rPr>
                <w:rFonts w:ascii="Times New Roman" w:eastAsia="Calibri" w:hAnsi="Times New Roman" w:cs="Times New Roman"/>
                <w:sz w:val="24"/>
                <w:szCs w:val="24"/>
              </w:rPr>
              <w:t xml:space="preserve">2-й квалификационный разряд </w:t>
            </w:r>
          </w:p>
        </w:tc>
        <w:tc>
          <w:tcPr>
            <w:tcW w:w="1855" w:type="dxa"/>
            <w:tcBorders>
              <w:top w:val="nil"/>
              <w:left w:val="single" w:sz="4" w:space="0" w:color="auto"/>
              <w:bottom w:val="nil"/>
              <w:right w:val="single" w:sz="4" w:space="0" w:color="auto"/>
            </w:tcBorders>
            <w:hideMark/>
          </w:tcPr>
          <w:p w:rsidR="0065590D" w:rsidRPr="00201F40" w:rsidRDefault="00107444">
            <w:pPr>
              <w:spacing w:after="0" w:line="240" w:lineRule="auto"/>
              <w:jc w:val="center"/>
              <w:rPr>
                <w:rFonts w:ascii="Times New Roman" w:eastAsia="Calibri" w:hAnsi="Times New Roman" w:cs="Times New Roman"/>
                <w:color w:val="000000"/>
                <w:sz w:val="24"/>
                <w:szCs w:val="24"/>
              </w:rPr>
            </w:pPr>
            <w:r w:rsidRPr="00201F40">
              <w:rPr>
                <w:rFonts w:ascii="Times New Roman" w:eastAsia="Calibri" w:hAnsi="Times New Roman" w:cs="Times New Roman"/>
                <w:color w:val="000000"/>
                <w:sz w:val="24"/>
                <w:szCs w:val="24"/>
              </w:rPr>
              <w:t>-</w:t>
            </w:r>
          </w:p>
        </w:tc>
      </w:tr>
      <w:tr w:rsidR="0065590D" w:rsidRPr="00201F40" w:rsidTr="00A7295C">
        <w:tc>
          <w:tcPr>
            <w:tcW w:w="2623"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867"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rPr>
                <w:rFonts w:ascii="Times New Roman" w:eastAsia="Calibri" w:hAnsi="Times New Roman" w:cs="Times New Roman"/>
                <w:sz w:val="24"/>
                <w:szCs w:val="24"/>
              </w:rPr>
            </w:pPr>
            <w:r w:rsidRPr="00201F40">
              <w:rPr>
                <w:rFonts w:ascii="Times New Roman" w:eastAsia="Calibri" w:hAnsi="Times New Roman" w:cs="Times New Roman"/>
                <w:sz w:val="24"/>
                <w:szCs w:val="24"/>
              </w:rPr>
              <w:t>3-й квалификационный разряд</w:t>
            </w:r>
          </w:p>
        </w:tc>
        <w:tc>
          <w:tcPr>
            <w:tcW w:w="1855" w:type="dxa"/>
            <w:tcBorders>
              <w:top w:val="nil"/>
              <w:left w:val="single" w:sz="4" w:space="0" w:color="auto"/>
              <w:bottom w:val="single" w:sz="4" w:space="0" w:color="auto"/>
              <w:right w:val="single" w:sz="4" w:space="0" w:color="auto"/>
            </w:tcBorders>
            <w:hideMark/>
          </w:tcPr>
          <w:p w:rsidR="0065590D" w:rsidRPr="00201F40" w:rsidRDefault="0065590D">
            <w:pPr>
              <w:spacing w:after="0" w:line="240" w:lineRule="auto"/>
              <w:jc w:val="center"/>
              <w:rPr>
                <w:rFonts w:ascii="Times New Roman" w:eastAsia="Calibri" w:hAnsi="Times New Roman" w:cs="Times New Roman"/>
                <w:color w:val="000000"/>
                <w:sz w:val="24"/>
                <w:szCs w:val="24"/>
              </w:rPr>
            </w:pPr>
            <w:r w:rsidRPr="00201F40">
              <w:rPr>
                <w:rFonts w:ascii="Times New Roman" w:eastAsia="Calibri" w:hAnsi="Times New Roman" w:cs="Times New Roman"/>
                <w:color w:val="000000"/>
                <w:sz w:val="24"/>
                <w:szCs w:val="24"/>
              </w:rPr>
              <w:t>4669</w:t>
            </w:r>
          </w:p>
        </w:tc>
      </w:tr>
    </w:tbl>
    <w:p w:rsidR="0065590D" w:rsidRPr="00201F40" w:rsidRDefault="00A7295C" w:rsidP="00201F40">
      <w:pPr>
        <w:pStyle w:val="ConsPlusNormal0"/>
        <w:jc w:val="both"/>
        <w:rPr>
          <w:rFonts w:ascii="Times New Roman" w:hAnsi="Times New Roman" w:cs="Times New Roman"/>
          <w:b/>
          <w:sz w:val="24"/>
          <w:szCs w:val="24"/>
        </w:rPr>
      </w:pPr>
      <w:bookmarkStart w:id="0" w:name="P225"/>
      <w:bookmarkEnd w:id="0"/>
      <w:r w:rsidRPr="00201F40">
        <w:rPr>
          <w:rFonts w:ascii="Times New Roman" w:hAnsi="Times New Roman" w:cs="Times New Roman"/>
          <w:b/>
          <w:sz w:val="24"/>
          <w:szCs w:val="24"/>
        </w:rPr>
        <w:t>3.</w:t>
      </w:r>
      <w:r w:rsidR="0065590D" w:rsidRPr="00201F40">
        <w:rPr>
          <w:rFonts w:ascii="Times New Roman" w:hAnsi="Times New Roman" w:cs="Times New Roman"/>
          <w:b/>
          <w:sz w:val="24"/>
          <w:szCs w:val="24"/>
        </w:rPr>
        <w:t>Порядок и условия установления выплат компенсационного характера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3.1. Работникам  могут устанавливаться следующие виды выплат компенсационного характера: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3.1.1. Выплаты работникам, занятым на работах с вредными и (или) опасными условиями труда.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3.1.2. Выплаты за работу в местностях с особыми климатическими условиями (на территориях, отнесенных к пустынной и безводной местности).</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3.1.3.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65590D" w:rsidRPr="00201F40" w:rsidRDefault="0065590D" w:rsidP="0065590D">
      <w:pPr>
        <w:pStyle w:val="ConsPlusNormal0"/>
        <w:ind w:firstLine="540"/>
        <w:jc w:val="both"/>
        <w:rPr>
          <w:rFonts w:ascii="Times New Roman" w:hAnsi="Times New Roman" w:cs="Times New Roman"/>
          <w:sz w:val="24"/>
          <w:szCs w:val="24"/>
        </w:rPr>
      </w:pPr>
      <w:r w:rsidRPr="00201F40">
        <w:rPr>
          <w:rFonts w:ascii="Times New Roman" w:hAnsi="Times New Roman" w:cs="Times New Roman"/>
          <w:sz w:val="24"/>
          <w:szCs w:val="24"/>
        </w:rPr>
        <w:t xml:space="preserve">3.2. Педагогическим и медицинским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за квалификацию при наличии квалификационной категории, предусмотренной подпунктами 4.9.1 и 4.9.2 пункта 4.9 раздела 4 Положения.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sz w:val="24"/>
          <w:szCs w:val="24"/>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w:t>
      </w:r>
      <w:r w:rsidRPr="00201F40">
        <w:rPr>
          <w:rFonts w:ascii="Times New Roman" w:hAnsi="Times New Roman" w:cs="Times New Roman"/>
          <w:kern w:val="2"/>
          <w:sz w:val="24"/>
          <w:szCs w:val="24"/>
        </w:rPr>
        <w:t>за качество работы, предусмотренной пунктом 4.5 раздела 4 настоящего Положения.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3.3. Доплаты работникам, занятым на работах с вредными и (или) опасными условиями труда, устанавливаются в соответствии со </w:t>
      </w:r>
      <w:hyperlink r:id="rId6" w:history="1">
        <w:r w:rsidRPr="00201F40">
          <w:rPr>
            <w:rStyle w:val="a3"/>
            <w:rFonts w:ascii="Times New Roman" w:hAnsi="Times New Roman" w:cs="Times New Roman"/>
            <w:color w:val="auto"/>
            <w:sz w:val="24"/>
            <w:szCs w:val="24"/>
            <w:u w:val="none"/>
          </w:rPr>
          <w:t>статьей 147</w:t>
        </w:r>
      </w:hyperlink>
      <w:r w:rsidRPr="00201F40">
        <w:rPr>
          <w:rFonts w:ascii="Times New Roman" w:hAnsi="Times New Roman" w:cs="Times New Roman"/>
          <w:sz w:val="24"/>
          <w:szCs w:val="24"/>
        </w:rPr>
        <w:t xml:space="preserve"> ТК РФ.</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7" w:history="1">
        <w:r w:rsidRPr="00201F40">
          <w:rPr>
            <w:rStyle w:val="a3"/>
            <w:rFonts w:ascii="Times New Roman" w:hAnsi="Times New Roman" w:cs="Times New Roman"/>
            <w:color w:val="auto"/>
            <w:sz w:val="24"/>
            <w:szCs w:val="24"/>
            <w:u w:val="none"/>
          </w:rPr>
          <w:t>законом</w:t>
        </w:r>
      </w:hyperlink>
      <w:r w:rsidRPr="00201F40">
        <w:rPr>
          <w:rFonts w:ascii="Times New Roman" w:hAnsi="Times New Roman" w:cs="Times New Roman"/>
          <w:sz w:val="24"/>
          <w:szCs w:val="24"/>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8" w:history="1">
        <w:r w:rsidRPr="00201F40">
          <w:rPr>
            <w:rStyle w:val="a3"/>
            <w:rFonts w:ascii="Times New Roman" w:hAnsi="Times New Roman" w:cs="Times New Roman"/>
            <w:color w:val="auto"/>
            <w:sz w:val="24"/>
            <w:szCs w:val="24"/>
            <w:u w:val="none"/>
          </w:rPr>
          <w:t>статьей 372</w:t>
        </w:r>
      </w:hyperlink>
      <w:r w:rsidRPr="00201F40">
        <w:rPr>
          <w:rFonts w:ascii="Times New Roman" w:hAnsi="Times New Roman" w:cs="Times New Roman"/>
          <w:sz w:val="24"/>
          <w:szCs w:val="24"/>
        </w:rPr>
        <w:t xml:space="preserve"> ТК РФ для принятия локальных нормативных актов, либо коллективным договором, трудовым договором.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Руководител</w:t>
      </w:r>
      <w:r w:rsidR="00107444" w:rsidRPr="00201F40">
        <w:rPr>
          <w:rFonts w:ascii="Times New Roman" w:hAnsi="Times New Roman" w:cs="Times New Roman"/>
          <w:sz w:val="24"/>
          <w:szCs w:val="24"/>
        </w:rPr>
        <w:t>ем</w:t>
      </w:r>
      <w:r w:rsidRPr="00201F40">
        <w:rPr>
          <w:rFonts w:ascii="Times New Roman" w:hAnsi="Times New Roman" w:cs="Times New Roman"/>
          <w:sz w:val="24"/>
          <w:szCs w:val="24"/>
        </w:rPr>
        <w:t xml:space="preserve"> учреждени</w:t>
      </w:r>
      <w:r w:rsidR="0010744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В случае обеспечения на рабочих местах безопасных условий труда, подтвержденных </w:t>
      </w:r>
      <w:hyperlink r:id="rId9" w:history="1">
        <w:r w:rsidRPr="00201F40">
          <w:rPr>
            <w:rStyle w:val="a3"/>
            <w:rFonts w:ascii="Times New Roman" w:hAnsi="Times New Roman" w:cs="Times New Roman"/>
            <w:color w:val="auto"/>
            <w:sz w:val="24"/>
            <w:szCs w:val="24"/>
            <w:u w:val="none"/>
          </w:rPr>
          <w:t>результатами</w:t>
        </w:r>
      </w:hyperlink>
      <w:r w:rsidRPr="00201F40">
        <w:rPr>
          <w:rFonts w:ascii="Times New Roman" w:hAnsi="Times New Roman" w:cs="Times New Roman"/>
          <w:sz w:val="24"/>
          <w:szCs w:val="24"/>
        </w:rPr>
        <w:t xml:space="preserve"> специальной оценки условий труда или заключением государственной </w:t>
      </w:r>
      <w:hyperlink r:id="rId10" w:history="1">
        <w:r w:rsidRPr="00201F40">
          <w:rPr>
            <w:rStyle w:val="a3"/>
            <w:rFonts w:ascii="Times New Roman" w:hAnsi="Times New Roman" w:cs="Times New Roman"/>
            <w:color w:val="auto"/>
            <w:sz w:val="24"/>
            <w:szCs w:val="24"/>
            <w:u w:val="none"/>
          </w:rPr>
          <w:t>экспертизы</w:t>
        </w:r>
      </w:hyperlink>
      <w:r w:rsidRPr="00201F40">
        <w:rPr>
          <w:rFonts w:ascii="Times New Roman" w:hAnsi="Times New Roman" w:cs="Times New Roman"/>
          <w:sz w:val="24"/>
          <w:szCs w:val="24"/>
        </w:rPr>
        <w:t xml:space="preserve"> условий труда, доплата за работу с вредными и (или) опасными условиями труда не устанавливается.</w:t>
      </w:r>
    </w:p>
    <w:p w:rsidR="0065590D" w:rsidRPr="00201F40" w:rsidRDefault="0065590D" w:rsidP="0065590D">
      <w:pPr>
        <w:pStyle w:val="a4"/>
        <w:shd w:val="clear" w:color="auto" w:fill="FFFFFF"/>
        <w:spacing w:before="0" w:beforeAutospacing="0" w:after="0" w:afterAutospacing="0" w:line="255" w:lineRule="atLeast"/>
        <w:ind w:firstLine="709"/>
        <w:jc w:val="both"/>
      </w:pPr>
      <w:r w:rsidRPr="00201F40">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65590D" w:rsidRPr="00201F40" w:rsidRDefault="0065590D" w:rsidP="0065590D">
      <w:pPr>
        <w:spacing w:after="0" w:line="240" w:lineRule="auto"/>
        <w:ind w:firstLine="709"/>
        <w:jc w:val="both"/>
        <w:rPr>
          <w:rFonts w:ascii="Times New Roman" w:hAnsi="Times New Roman" w:cs="Times New Roman"/>
          <w:kern w:val="2"/>
          <w:sz w:val="24"/>
          <w:szCs w:val="24"/>
        </w:rPr>
      </w:pPr>
      <w:bookmarkStart w:id="1" w:name="P3"/>
      <w:bookmarkEnd w:id="1"/>
      <w:r w:rsidRPr="00201F40">
        <w:rPr>
          <w:rFonts w:ascii="Times New Roman" w:hAnsi="Times New Roman" w:cs="Times New Roman"/>
          <w:kern w:val="2"/>
          <w:sz w:val="24"/>
          <w:szCs w:val="24"/>
        </w:rPr>
        <w:t>3.4. Выплаты компенсационного характера работникам, занятым в местностях с особыми климатическими условиями, устанавливаются в соответствии со статьей 148 ТК РФ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65590D" w:rsidRPr="00201F40" w:rsidRDefault="0065590D" w:rsidP="0065590D">
      <w:pPr>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sz w:val="24"/>
          <w:szCs w:val="24"/>
        </w:rPr>
        <w:lastRenderedPageBreak/>
        <w:t xml:space="preserve">3.5. В других случаях выполнения работ в условиях </w:t>
      </w:r>
      <w:r w:rsidRPr="00201F40">
        <w:rPr>
          <w:rFonts w:ascii="Times New Roman" w:hAnsi="Times New Roman" w:cs="Times New Roman"/>
          <w:kern w:val="2"/>
          <w:sz w:val="24"/>
          <w:szCs w:val="24"/>
        </w:rPr>
        <w:t>отклоняющихся от нормальных, работникам устанавливаются  выплаты компенсационного характера в соответствии со статьей 149 ТК 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bookmarkStart w:id="2" w:name="P86"/>
      <w:bookmarkEnd w:id="2"/>
      <w:r w:rsidRPr="00201F40">
        <w:rPr>
          <w:rFonts w:ascii="Times New Roman" w:hAnsi="Times New Roman" w:cs="Times New Roman"/>
          <w:sz w:val="24"/>
          <w:szCs w:val="24"/>
        </w:rPr>
        <w:t>3.5.1. П</w:t>
      </w:r>
      <w:r w:rsidRPr="00201F40">
        <w:rPr>
          <w:rFonts w:ascii="Times New Roman" w:eastAsiaTheme="minorHAnsi" w:hAnsi="Times New Roman" w:cs="Times New Roman"/>
          <w:sz w:val="24"/>
          <w:szCs w:val="24"/>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w:t>
      </w:r>
      <w:r w:rsidRPr="00201F40">
        <w:rPr>
          <w:rFonts w:ascii="Times New Roman" w:hAnsi="Times New Roman" w:cs="Times New Roman"/>
          <w:sz w:val="24"/>
          <w:szCs w:val="24"/>
        </w:rPr>
        <w:t xml:space="preserve"> соответствии со </w:t>
      </w:r>
      <w:hyperlink r:id="rId11" w:history="1">
        <w:r w:rsidRPr="00201F40">
          <w:rPr>
            <w:rStyle w:val="a3"/>
            <w:rFonts w:ascii="Times New Roman" w:hAnsi="Times New Roman" w:cs="Times New Roman"/>
            <w:color w:val="auto"/>
            <w:sz w:val="24"/>
            <w:szCs w:val="24"/>
            <w:u w:val="none"/>
          </w:rPr>
          <w:t>статьей 151</w:t>
        </w:r>
      </w:hyperlink>
      <w:r w:rsidRPr="00201F40">
        <w:rPr>
          <w:rFonts w:ascii="Times New Roman" w:hAnsi="Times New Roman" w:cs="Times New Roman"/>
          <w:sz w:val="24"/>
          <w:szCs w:val="24"/>
        </w:rPr>
        <w:t xml:space="preserve"> ТК РФ</w:t>
      </w:r>
      <w:r w:rsidRPr="00201F40">
        <w:rPr>
          <w:rFonts w:ascii="Times New Roman" w:eastAsiaTheme="minorHAnsi" w:hAnsi="Times New Roman" w:cs="Times New Roman"/>
          <w:sz w:val="24"/>
          <w:szCs w:val="24"/>
          <w:lang w:eastAsia="en-US"/>
        </w:rPr>
        <w:t>.</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Размер доплаты устанавливается по соглашению сторон трудового договора с учетом содержания и (или) объема дополнительной работы.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каждому </w:t>
      </w:r>
      <w:r w:rsidRPr="00201F40">
        <w:rPr>
          <w:rFonts w:ascii="Times New Roman" w:hAnsi="Times New Roman" w:cs="Times New Roman"/>
          <w:spacing w:val="-2"/>
          <w:kern w:val="2"/>
          <w:sz w:val="24"/>
          <w:szCs w:val="24"/>
        </w:rPr>
        <w:t xml:space="preserve">работнику </w:t>
      </w:r>
      <w:r w:rsidRPr="00201F40">
        <w:rPr>
          <w:rFonts w:ascii="Times New Roman" w:hAnsi="Times New Roman" w:cs="Times New Roman"/>
          <w:kern w:val="2"/>
          <w:sz w:val="24"/>
          <w:szCs w:val="24"/>
        </w:rPr>
        <w:t>определяется</w:t>
      </w:r>
      <w:r w:rsidRPr="00201F40">
        <w:rPr>
          <w:rFonts w:ascii="Times New Roman" w:hAnsi="Times New Roman" w:cs="Times New Roman"/>
          <w:spacing w:val="-2"/>
          <w:kern w:val="2"/>
          <w:sz w:val="24"/>
          <w:szCs w:val="24"/>
        </w:rPr>
        <w:t xml:space="preserve"> дифференцированно, в зависимости от его квалификации,</w:t>
      </w:r>
      <w:r w:rsidRPr="00201F40">
        <w:rPr>
          <w:rFonts w:ascii="Times New Roman" w:hAnsi="Times New Roman" w:cs="Times New Roman"/>
          <w:kern w:val="2"/>
          <w:sz w:val="24"/>
          <w:szCs w:val="24"/>
        </w:rPr>
        <w:t xml:space="preserve"> объема выполняемых работ, степени использования рабочего времени.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3.5.2. В соответствии со </w:t>
      </w:r>
      <w:hyperlink r:id="rId12" w:history="1">
        <w:r w:rsidRPr="00201F40">
          <w:rPr>
            <w:rStyle w:val="a3"/>
            <w:rFonts w:ascii="Times New Roman" w:hAnsi="Times New Roman" w:cs="Times New Roman"/>
            <w:color w:val="auto"/>
            <w:sz w:val="24"/>
            <w:szCs w:val="24"/>
            <w:u w:val="none"/>
          </w:rPr>
          <w:t>статьей 152</w:t>
        </w:r>
      </w:hyperlink>
      <w:r w:rsidRPr="00201F40">
        <w:rPr>
          <w:rFonts w:ascii="Times New Roman" w:hAnsi="Times New Roman" w:cs="Times New Roman"/>
          <w:sz w:val="24"/>
          <w:szCs w:val="24"/>
        </w:rPr>
        <w:t xml:space="preserve"> ТК РФ оплата сверхурочной работы производится работникам </w:t>
      </w:r>
      <w:r w:rsidRPr="00201F40">
        <w:rPr>
          <w:rFonts w:ascii="Times New Roman" w:hAnsi="Times New Roman" w:cs="Times New Roman"/>
          <w:kern w:val="2"/>
          <w:sz w:val="24"/>
          <w:szCs w:val="24"/>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65590D" w:rsidRPr="00201F40" w:rsidRDefault="0065590D" w:rsidP="0065590D">
      <w:pPr>
        <w:pStyle w:val="ConsPlusNormal0"/>
        <w:ind w:firstLine="709"/>
        <w:jc w:val="both"/>
        <w:outlineLvl w:val="0"/>
        <w:rPr>
          <w:rFonts w:ascii="Times New Roman" w:hAnsi="Times New Roman" w:cs="Times New Roman"/>
          <w:kern w:val="2"/>
          <w:sz w:val="24"/>
          <w:szCs w:val="24"/>
        </w:rPr>
      </w:pPr>
      <w:r w:rsidRPr="00201F40">
        <w:rPr>
          <w:rFonts w:ascii="Times New Roman" w:hAnsi="Times New Roman" w:cs="Times New Roman"/>
          <w:sz w:val="24"/>
          <w:szCs w:val="24"/>
        </w:rPr>
        <w:t xml:space="preserve">3.5.3. </w:t>
      </w:r>
      <w:r w:rsidRPr="00201F40">
        <w:rPr>
          <w:rFonts w:ascii="Times New Roman" w:hAnsi="Times New Roman" w:cs="Times New Roman"/>
          <w:kern w:val="2"/>
          <w:sz w:val="24"/>
          <w:szCs w:val="24"/>
        </w:rPr>
        <w:t>Работа в выходной или нерабочий праздничный день оплачивается в соответствии со статьей 153 ТК РФ не менее чем в двойном размере:</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работникам, труд которых оплачивается по дневным и часовым ставкам, - в размере не менее двойной дневной или часовой ставки;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Конкретные размеры оплаты за работу в выходной или нерабочий праздничный день, устанавливается коллективным договором, локальным нормативным актом, трудовым договором с учетом правовых позиций Конституционного суда Российской Федерации, изложенных в постановлении Конституционного суда Российской Федерации от 28.06.2018 № 26-П.</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3.5.4. В соответствии со </w:t>
      </w:r>
      <w:hyperlink r:id="rId13" w:history="1">
        <w:r w:rsidRPr="00201F40">
          <w:rPr>
            <w:rStyle w:val="a3"/>
            <w:rFonts w:ascii="Times New Roman" w:hAnsi="Times New Roman" w:cs="Times New Roman"/>
            <w:color w:val="auto"/>
            <w:sz w:val="24"/>
            <w:szCs w:val="24"/>
            <w:u w:val="none"/>
          </w:rPr>
          <w:t>статьей 154</w:t>
        </w:r>
      </w:hyperlink>
      <w:r w:rsidRPr="00201F40">
        <w:rPr>
          <w:rFonts w:ascii="Times New Roman" w:hAnsi="Times New Roman" w:cs="Times New Roman"/>
          <w:sz w:val="24"/>
          <w:szCs w:val="24"/>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3.5.5.Работникам устанавливаются доплаты за работу в особых условиях труда в соответствии с таблицей №</w:t>
      </w:r>
      <w:r w:rsidR="00A7295C" w:rsidRPr="00201F40">
        <w:rPr>
          <w:rFonts w:ascii="Times New Roman" w:hAnsi="Times New Roman" w:cs="Times New Roman"/>
          <w:sz w:val="24"/>
          <w:szCs w:val="24"/>
        </w:rPr>
        <w:t>3</w:t>
      </w:r>
      <w:r w:rsidRPr="00201F40">
        <w:rPr>
          <w:rFonts w:ascii="Times New Roman" w:hAnsi="Times New Roman" w:cs="Times New Roman"/>
          <w:sz w:val="24"/>
          <w:szCs w:val="24"/>
        </w:rPr>
        <w:t>.</w:t>
      </w:r>
    </w:p>
    <w:p w:rsidR="00201F40" w:rsidRDefault="00201F40" w:rsidP="0065590D">
      <w:pPr>
        <w:pStyle w:val="ConsPlusNormal0"/>
        <w:jc w:val="right"/>
        <w:rPr>
          <w:rFonts w:ascii="Times New Roman" w:hAnsi="Times New Roman" w:cs="Times New Roman"/>
          <w:sz w:val="24"/>
          <w:szCs w:val="24"/>
        </w:rPr>
      </w:pPr>
    </w:p>
    <w:p w:rsidR="00201F40" w:rsidRDefault="00201F40" w:rsidP="0065590D">
      <w:pPr>
        <w:pStyle w:val="ConsPlusNormal0"/>
        <w:jc w:val="right"/>
        <w:rPr>
          <w:rFonts w:ascii="Times New Roman" w:hAnsi="Times New Roman" w:cs="Times New Roman"/>
          <w:sz w:val="24"/>
          <w:szCs w:val="24"/>
        </w:rPr>
      </w:pPr>
    </w:p>
    <w:p w:rsidR="0065590D" w:rsidRPr="00201F40" w:rsidRDefault="0065590D" w:rsidP="0065590D">
      <w:pPr>
        <w:pStyle w:val="ConsPlusNormal0"/>
        <w:jc w:val="right"/>
        <w:rPr>
          <w:rFonts w:ascii="Times New Roman" w:hAnsi="Times New Roman" w:cs="Times New Roman"/>
          <w:sz w:val="24"/>
          <w:szCs w:val="24"/>
        </w:rPr>
      </w:pPr>
      <w:r w:rsidRPr="00201F40">
        <w:rPr>
          <w:rFonts w:ascii="Times New Roman" w:hAnsi="Times New Roman" w:cs="Times New Roman"/>
          <w:sz w:val="24"/>
          <w:szCs w:val="24"/>
        </w:rPr>
        <w:lastRenderedPageBreak/>
        <w:t>Таблица №</w:t>
      </w:r>
      <w:r w:rsidR="00A7295C" w:rsidRPr="00201F40">
        <w:rPr>
          <w:rFonts w:ascii="Times New Roman" w:hAnsi="Times New Roman" w:cs="Times New Roman"/>
          <w:sz w:val="24"/>
          <w:szCs w:val="24"/>
        </w:rPr>
        <w:t>3</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sz w:val="24"/>
          <w:szCs w:val="24"/>
        </w:rPr>
        <w:t>Размеры доплат за работу в особых условиях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7195"/>
        <w:gridCol w:w="2283"/>
      </w:tblGrid>
      <w:tr w:rsidR="0065590D" w:rsidRPr="00201F40" w:rsidTr="0065590D">
        <w:tc>
          <w:tcPr>
            <w:tcW w:w="579"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w:t>
            </w:r>
          </w:p>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п/п</w:t>
            </w:r>
          </w:p>
        </w:tc>
        <w:tc>
          <w:tcPr>
            <w:tcW w:w="740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Перечень категорий работников и видов работ</w:t>
            </w:r>
          </w:p>
        </w:tc>
        <w:tc>
          <w:tcPr>
            <w:tcW w:w="234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Размер доплаты</w:t>
            </w:r>
          </w:p>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 xml:space="preserve"> (процентов)</w:t>
            </w:r>
          </w:p>
        </w:tc>
      </w:tr>
    </w:tbl>
    <w:p w:rsidR="0065590D" w:rsidRPr="00201F40" w:rsidRDefault="0065590D" w:rsidP="0065590D">
      <w:pPr>
        <w:pStyle w:val="ConsPlusNormal0"/>
        <w:jc w:val="right"/>
        <w:rPr>
          <w:rFonts w:ascii="Times New Roman"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7195"/>
        <w:gridCol w:w="2283"/>
      </w:tblGrid>
      <w:tr w:rsidR="0065590D" w:rsidRPr="00201F40" w:rsidTr="0065590D">
        <w:trPr>
          <w:tblHeader/>
        </w:trPr>
        <w:tc>
          <w:tcPr>
            <w:tcW w:w="579"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sz w:val="24"/>
                <w:szCs w:val="24"/>
                <w:lang w:val="en-US" w:eastAsia="en-US"/>
              </w:rPr>
            </w:pPr>
            <w:r w:rsidRPr="00201F40">
              <w:rPr>
                <w:rFonts w:ascii="Times New Roman" w:hAnsi="Times New Roman" w:cs="Times New Roman"/>
                <w:sz w:val="24"/>
                <w:szCs w:val="24"/>
                <w:lang w:val="en-US" w:eastAsia="en-US"/>
              </w:rPr>
              <w:t>1</w:t>
            </w:r>
          </w:p>
        </w:tc>
        <w:tc>
          <w:tcPr>
            <w:tcW w:w="740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sz w:val="24"/>
                <w:szCs w:val="24"/>
                <w:lang w:val="en-US" w:eastAsia="en-US"/>
              </w:rPr>
            </w:pPr>
            <w:r w:rsidRPr="00201F40">
              <w:rPr>
                <w:rFonts w:ascii="Times New Roman" w:hAnsi="Times New Roman" w:cs="Times New Roman"/>
                <w:sz w:val="24"/>
                <w:szCs w:val="24"/>
                <w:lang w:val="en-US" w:eastAsia="en-US"/>
              </w:rPr>
              <w:t>2</w:t>
            </w:r>
          </w:p>
        </w:tc>
        <w:tc>
          <w:tcPr>
            <w:tcW w:w="234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sz w:val="24"/>
                <w:szCs w:val="24"/>
                <w:lang w:val="en-US" w:eastAsia="en-US"/>
              </w:rPr>
            </w:pPr>
            <w:r w:rsidRPr="00201F40">
              <w:rPr>
                <w:rFonts w:ascii="Times New Roman" w:hAnsi="Times New Roman" w:cs="Times New Roman"/>
                <w:sz w:val="24"/>
                <w:szCs w:val="24"/>
                <w:lang w:val="en-US" w:eastAsia="en-US"/>
              </w:rPr>
              <w:t>3</w:t>
            </w:r>
          </w:p>
        </w:tc>
      </w:tr>
      <w:tr w:rsidR="0065590D" w:rsidRPr="00201F40" w:rsidTr="0065590D">
        <w:trPr>
          <w:trHeight w:val="1971"/>
        </w:trPr>
        <w:tc>
          <w:tcPr>
            <w:tcW w:w="579"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w:t>
            </w:r>
          </w:p>
        </w:tc>
        <w:tc>
          <w:tcPr>
            <w:tcW w:w="740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руководитель учреждения (филиала, подразделения), заместители руководителя </w:t>
            </w:r>
          </w:p>
        </w:tc>
        <w:tc>
          <w:tcPr>
            <w:tcW w:w="2346"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15</w:t>
            </w:r>
          </w:p>
        </w:tc>
      </w:tr>
      <w:tr w:rsidR="0065590D" w:rsidRPr="00201F40" w:rsidTr="0065590D">
        <w:tc>
          <w:tcPr>
            <w:tcW w:w="579"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eastAsia="Times New Roman" w:hAnsi="Times New Roman" w:cs="Times New Roman"/>
                <w:sz w:val="24"/>
                <w:szCs w:val="24"/>
              </w:rPr>
            </w:pPr>
          </w:p>
        </w:tc>
        <w:tc>
          <w:tcPr>
            <w:tcW w:w="7402" w:type="dxa"/>
            <w:tcBorders>
              <w:top w:val="nil"/>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педагогические и иные работники, в чьи обязанности входит непосредственная работа с такими обучающимися (в таких классах, группах, пунктах)</w:t>
            </w:r>
          </w:p>
        </w:tc>
        <w:tc>
          <w:tcPr>
            <w:tcW w:w="2346" w:type="dxa"/>
            <w:tcBorders>
              <w:top w:val="nil"/>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tc>
      </w:tr>
      <w:tr w:rsidR="0065590D" w:rsidRPr="00201F40" w:rsidTr="0065590D">
        <w:tc>
          <w:tcPr>
            <w:tcW w:w="579"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2.</w:t>
            </w:r>
          </w:p>
        </w:tc>
        <w:tc>
          <w:tcPr>
            <w:tcW w:w="7402" w:type="dxa"/>
            <w:tcBorders>
              <w:top w:val="nil"/>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За работу с обучающимися из числа детей-сирот и детей, оставшихся без попечения родителей, а также лиц из их числа в общеобразовательных учреждениях:</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руководитель учреждения (филиала, подразделения), заместители руководителя, педагогические и иные работники, в чьи обязанности входит непосредственная работа с такими обучающимися</w:t>
            </w:r>
          </w:p>
        </w:tc>
        <w:tc>
          <w:tcPr>
            <w:tcW w:w="2346" w:type="dxa"/>
            <w:tcBorders>
              <w:top w:val="nil"/>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tc>
      </w:tr>
      <w:tr w:rsidR="0065590D" w:rsidRPr="00201F40" w:rsidTr="0065590D">
        <w:tc>
          <w:tcPr>
            <w:tcW w:w="579"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2.</w:t>
            </w:r>
          </w:p>
        </w:tc>
        <w:tc>
          <w:tcPr>
            <w:tcW w:w="740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 больных детей-хроников (при наличии соответствующего медицинского заключения):</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педагогические работники</w:t>
            </w:r>
          </w:p>
        </w:tc>
        <w:tc>
          <w:tcPr>
            <w:tcW w:w="2346" w:type="dxa"/>
            <w:tcBorders>
              <w:top w:val="single" w:sz="4" w:space="0" w:color="auto"/>
              <w:left w:val="single" w:sz="4" w:space="0" w:color="auto"/>
              <w:bottom w:val="single" w:sz="4" w:space="0" w:color="auto"/>
              <w:right w:val="single" w:sz="4" w:space="0" w:color="auto"/>
            </w:tcBorders>
          </w:tcPr>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tc>
      </w:tr>
    </w:tbl>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Примечание к таблице №</w:t>
      </w:r>
      <w:r w:rsidR="00A7295C" w:rsidRPr="00201F40">
        <w:rPr>
          <w:rFonts w:ascii="Times New Roman" w:hAnsi="Times New Roman" w:cs="Times New Roman"/>
          <w:sz w:val="24"/>
          <w:szCs w:val="24"/>
        </w:rPr>
        <w:t>3</w:t>
      </w:r>
      <w:r w:rsidRPr="00201F40">
        <w:rPr>
          <w:rFonts w:ascii="Times New Roman" w:hAnsi="Times New Roman" w:cs="Times New Roman"/>
          <w:sz w:val="24"/>
          <w:szCs w:val="24"/>
        </w:rPr>
        <w:t>:</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Доплаты за работу в особых условиях труда устанавливается в процентах от должностного оклада, ставки заработной платы по соответствующей должности (профессии). </w:t>
      </w:r>
    </w:p>
    <w:p w:rsidR="0065590D" w:rsidRPr="00201F40" w:rsidRDefault="0065590D" w:rsidP="0065590D">
      <w:pPr>
        <w:pStyle w:val="a4"/>
        <w:shd w:val="clear" w:color="auto" w:fill="FFFFFF"/>
        <w:spacing w:before="0" w:beforeAutospacing="0" w:after="0" w:afterAutospacing="0" w:line="255" w:lineRule="atLeast"/>
        <w:ind w:firstLine="709"/>
        <w:jc w:val="both"/>
      </w:pPr>
      <w:r w:rsidRPr="00201F40">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65590D" w:rsidRPr="00201F40" w:rsidRDefault="0065590D" w:rsidP="0065590D">
      <w:pPr>
        <w:pStyle w:val="a4"/>
        <w:shd w:val="clear" w:color="auto" w:fill="FFFFFF"/>
        <w:spacing w:before="0" w:beforeAutospacing="0" w:after="0" w:afterAutospacing="0" w:line="255" w:lineRule="atLeast"/>
        <w:ind w:firstLine="709"/>
        <w:jc w:val="both"/>
      </w:pPr>
      <w:r w:rsidRPr="00201F40">
        <w:t>При наличии у работника права на установление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2. Доплаты за работу в особых условиях труда, предусмотренные пунктом 1 таблицы №</w:t>
      </w:r>
      <w:r w:rsidR="00107444" w:rsidRPr="00201F40">
        <w:rPr>
          <w:rFonts w:ascii="Times New Roman" w:hAnsi="Times New Roman" w:cs="Times New Roman"/>
          <w:sz w:val="24"/>
          <w:szCs w:val="24"/>
        </w:rPr>
        <w:t>3</w:t>
      </w:r>
      <w:r w:rsidRPr="00201F40">
        <w:rPr>
          <w:rFonts w:ascii="Times New Roman" w:hAnsi="Times New Roman" w:cs="Times New Roman"/>
          <w:sz w:val="24"/>
          <w:szCs w:val="24"/>
        </w:rPr>
        <w:t>, не устанавливаются в общеобразовательных учреждениях для обучающимися с ограниченными возможностями здоровья, осуществляющих образовательную деятельность исключительно по адаптированным основным общеобразовательным программам.</w:t>
      </w:r>
    </w:p>
    <w:p w:rsidR="0065590D" w:rsidRPr="00201F40" w:rsidRDefault="0065590D" w:rsidP="0065590D">
      <w:pPr>
        <w:pStyle w:val="ConsPlusNormal0"/>
        <w:ind w:firstLine="540"/>
        <w:jc w:val="both"/>
        <w:rPr>
          <w:rFonts w:ascii="Times New Roman" w:hAnsi="Times New Roman" w:cs="Times New Roman"/>
          <w:sz w:val="24"/>
          <w:szCs w:val="24"/>
        </w:rPr>
      </w:pPr>
      <w:r w:rsidRPr="00201F40">
        <w:rPr>
          <w:rFonts w:ascii="Times New Roman" w:hAnsi="Times New Roman" w:cs="Times New Roman"/>
          <w:sz w:val="24"/>
          <w:szCs w:val="24"/>
        </w:rPr>
        <w:t xml:space="preserve">3.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w:t>
      </w:r>
      <w:r w:rsidRPr="00201F40">
        <w:rPr>
          <w:rFonts w:ascii="Times New Roman" w:hAnsi="Times New Roman" w:cs="Times New Roman"/>
          <w:sz w:val="24"/>
          <w:szCs w:val="24"/>
        </w:rPr>
        <w:lastRenderedPageBreak/>
        <w:t>пределах фонда оплаты труда учреждения.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3.5.6. 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w:t>
      </w:r>
      <w:r w:rsidR="00A7295C" w:rsidRPr="00201F40">
        <w:rPr>
          <w:rFonts w:ascii="Times New Roman" w:hAnsi="Times New Roman" w:cs="Times New Roman"/>
          <w:sz w:val="24"/>
          <w:szCs w:val="24"/>
        </w:rPr>
        <w:t>4</w:t>
      </w:r>
      <w:r w:rsidRPr="00201F40">
        <w:rPr>
          <w:rFonts w:ascii="Times New Roman" w:hAnsi="Times New Roman" w:cs="Times New Roman"/>
          <w:sz w:val="24"/>
          <w:szCs w:val="24"/>
        </w:rPr>
        <w:t>.</w:t>
      </w:r>
    </w:p>
    <w:p w:rsidR="0065590D" w:rsidRPr="00201F40" w:rsidRDefault="0065590D" w:rsidP="0065590D">
      <w:pPr>
        <w:pStyle w:val="ConsPlusNormal0"/>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135B94" w:rsidRPr="00201F40">
        <w:rPr>
          <w:rFonts w:ascii="Times New Roman" w:hAnsi="Times New Roman" w:cs="Times New Roman"/>
          <w:sz w:val="24"/>
          <w:szCs w:val="24"/>
        </w:rPr>
        <w:t>4</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sz w:val="24"/>
          <w:szCs w:val="24"/>
        </w:rPr>
        <w:t xml:space="preserve">Размеры доплаты </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sz w:val="24"/>
          <w:szCs w:val="24"/>
        </w:rPr>
        <w:t xml:space="preserve">за осуществление дополнительной работы, </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sz w:val="24"/>
          <w:szCs w:val="24"/>
        </w:rPr>
        <w:t>входящей в круг основных должностных обязанностей</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1"/>
        <w:gridCol w:w="7619"/>
        <w:gridCol w:w="2066"/>
      </w:tblGrid>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w:t>
            </w:r>
          </w:p>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п/п</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Перечень категорий работников и видов работ</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Размер доплаты</w:t>
            </w:r>
          </w:p>
          <w:p w:rsidR="0065590D" w:rsidRPr="00201F40" w:rsidRDefault="0065590D">
            <w:pPr>
              <w:pStyle w:val="ConsPlusNormal0"/>
              <w:spacing w:line="192"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 xml:space="preserve"> (процентов)</w:t>
            </w:r>
          </w:p>
        </w:tc>
      </w:tr>
      <w:tr w:rsidR="0065590D" w:rsidRPr="00201F40" w:rsidTr="0065590D">
        <w:trPr>
          <w:trHeight w:val="221"/>
        </w:trPr>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Учителям - за классное руководство:</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1 – 4-х классов</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5 - 11 (12)-х классов</w:t>
            </w:r>
          </w:p>
        </w:tc>
        <w:tc>
          <w:tcPr>
            <w:tcW w:w="2126" w:type="dxa"/>
            <w:tcBorders>
              <w:top w:val="single" w:sz="4" w:space="0" w:color="auto"/>
              <w:left w:val="single" w:sz="4" w:space="0" w:color="auto"/>
              <w:bottom w:val="nil"/>
              <w:right w:val="single" w:sz="4" w:space="0" w:color="auto"/>
            </w:tcBorders>
          </w:tcPr>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2</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Учителям 1 – 4-х классов - за проверку тетрадей</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3</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Учителям, преподавателям - за проверку письменных работ по:</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русскому языку, литературе  </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математике</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иным предметам</w:t>
            </w:r>
          </w:p>
        </w:tc>
        <w:tc>
          <w:tcPr>
            <w:tcW w:w="2126" w:type="dxa"/>
            <w:tcBorders>
              <w:top w:val="single" w:sz="4" w:space="0" w:color="auto"/>
              <w:left w:val="single" w:sz="4" w:space="0" w:color="auto"/>
              <w:bottom w:val="single" w:sz="4" w:space="0" w:color="auto"/>
              <w:right w:val="single" w:sz="4" w:space="0" w:color="auto"/>
            </w:tcBorders>
          </w:tcPr>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15</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10</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4</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Педагогическим работникам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 в общеобразовательных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15</w:t>
            </w:r>
          </w:p>
          <w:p w:rsidR="0065590D" w:rsidRPr="00201F40" w:rsidRDefault="0065590D">
            <w:pPr>
              <w:pStyle w:val="ConsPlusNormal0"/>
              <w:spacing w:line="276" w:lineRule="auto"/>
              <w:jc w:val="center"/>
              <w:rPr>
                <w:rFonts w:ascii="Times New Roman" w:hAnsi="Times New Roman" w:cs="Times New Roman"/>
                <w:sz w:val="24"/>
                <w:szCs w:val="24"/>
                <w:lang w:eastAsia="en-US"/>
              </w:rPr>
            </w:pP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5</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руководителю комиссии (консилиума, объединения)</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секретарь комиссии (консилиума, объединения)</w:t>
            </w:r>
          </w:p>
        </w:tc>
        <w:tc>
          <w:tcPr>
            <w:tcW w:w="2126" w:type="dxa"/>
            <w:tcBorders>
              <w:top w:val="single" w:sz="4" w:space="0" w:color="auto"/>
              <w:left w:val="single" w:sz="4" w:space="0" w:color="auto"/>
              <w:bottom w:val="single" w:sz="4" w:space="0" w:color="auto"/>
              <w:right w:val="single" w:sz="4" w:space="0" w:color="auto"/>
            </w:tcBorders>
          </w:tcPr>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6</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Педагогическому работнику, ответственный за проведение внеклассной работы по физическому воспитанию в общеобразовательном учреждении с количеством классов:</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10 до 19</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20 до 29</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30 и более</w:t>
            </w:r>
          </w:p>
        </w:tc>
        <w:tc>
          <w:tcPr>
            <w:tcW w:w="2126" w:type="dxa"/>
            <w:tcBorders>
              <w:top w:val="single" w:sz="4" w:space="0" w:color="auto"/>
              <w:left w:val="single" w:sz="4" w:space="0" w:color="auto"/>
              <w:bottom w:val="nil"/>
              <w:right w:val="single" w:sz="4" w:space="0" w:color="auto"/>
            </w:tcBorders>
          </w:tcPr>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30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60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100</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7</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Педагогическим работникам, ответственный за организацию профориентации в общеобразовательном учреждении с количеством классов:</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6 до 12</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13 до 29</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30 и более</w:t>
            </w:r>
          </w:p>
        </w:tc>
        <w:tc>
          <w:tcPr>
            <w:tcW w:w="2126" w:type="dxa"/>
            <w:tcBorders>
              <w:top w:val="single" w:sz="4" w:space="0" w:color="auto"/>
              <w:left w:val="single" w:sz="4" w:space="0" w:color="auto"/>
              <w:bottom w:val="nil"/>
              <w:right w:val="single" w:sz="4" w:space="0" w:color="auto"/>
            </w:tcBorders>
          </w:tcPr>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30</w:t>
            </w:r>
          </w:p>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50</w:t>
            </w:r>
          </w:p>
        </w:tc>
      </w:tr>
      <w:tr w:rsidR="0065590D" w:rsidRPr="00201F40" w:rsidTr="0065590D">
        <w:trPr>
          <w:trHeight w:val="420"/>
        </w:trPr>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lastRenderedPageBreak/>
              <w:t>8</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Работникам учреждения, в котором не предусмотрена должность заведующего библиотекой (библиотекаря), при наличии книжного фонда не менее 1000 книг, </w:t>
            </w:r>
          </w:p>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за ведение библиотечной работы</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9</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Работникам учреждения (в том числе библиотекари) за работу с библиотечным фондом учебников (в зависимости от количества экземпляров учебников); </w:t>
            </w:r>
          </w:p>
        </w:tc>
        <w:tc>
          <w:tcPr>
            <w:tcW w:w="2126"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10</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Работникам учреждения ответственным за работу с архивом учреждения</w:t>
            </w:r>
          </w:p>
        </w:tc>
        <w:tc>
          <w:tcPr>
            <w:tcW w:w="2126"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11</w:t>
            </w:r>
          </w:p>
        </w:tc>
        <w:tc>
          <w:tcPr>
            <w:tcW w:w="7852"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Работникам учреждения ответственным за ведение делопроизводства</w:t>
            </w:r>
          </w:p>
        </w:tc>
        <w:tc>
          <w:tcPr>
            <w:tcW w:w="2126" w:type="dxa"/>
            <w:tcBorders>
              <w:top w:val="single" w:sz="4" w:space="0" w:color="auto"/>
              <w:left w:val="single" w:sz="4" w:space="0" w:color="auto"/>
              <w:bottom w:val="nil"/>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tc>
      </w:tr>
      <w:tr w:rsidR="0065590D" w:rsidRPr="00201F40" w:rsidTr="0065590D">
        <w:trPr>
          <w:trHeight w:val="593"/>
        </w:trPr>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12</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Работникам учреждения, ответственным за организацию питания </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13</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 xml:space="preserve">Работникам учреждения, ответственным за сопровождение обучающихся к образовательному учреждению и обратно (подвоз детей) </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20</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14</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до 10</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15</w:t>
            </w:r>
          </w:p>
        </w:tc>
        <w:tc>
          <w:tcPr>
            <w:tcW w:w="7852"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126"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15</w:t>
            </w:r>
          </w:p>
        </w:tc>
      </w:tr>
      <w:tr w:rsidR="0065590D" w:rsidRPr="00201F40" w:rsidTr="0065590D">
        <w:tc>
          <w:tcPr>
            <w:tcW w:w="57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16</w:t>
            </w:r>
          </w:p>
        </w:tc>
        <w:tc>
          <w:tcPr>
            <w:tcW w:w="7852" w:type="dxa"/>
            <w:tcBorders>
              <w:top w:val="single" w:sz="4" w:space="0" w:color="auto"/>
              <w:left w:val="single" w:sz="4" w:space="0" w:color="auto"/>
              <w:bottom w:val="nil"/>
              <w:right w:val="single" w:sz="4" w:space="0" w:color="auto"/>
            </w:tcBorders>
            <w:hideMark/>
          </w:tcPr>
          <w:p w:rsidR="0065590D" w:rsidRPr="00201F40" w:rsidRDefault="0065590D" w:rsidP="00841D6C">
            <w:pPr>
              <w:pStyle w:val="ConsPlusNormal0"/>
              <w:spacing w:line="276" w:lineRule="auto"/>
              <w:jc w:val="both"/>
              <w:rPr>
                <w:rFonts w:ascii="Times New Roman" w:hAnsi="Times New Roman" w:cs="Times New Roman"/>
                <w:sz w:val="24"/>
                <w:szCs w:val="24"/>
                <w:lang w:eastAsia="en-US"/>
              </w:rPr>
            </w:pPr>
            <w:r w:rsidRPr="00201F40">
              <w:rPr>
                <w:rFonts w:ascii="Times New Roman" w:hAnsi="Times New Roman" w:cs="Times New Roman"/>
                <w:sz w:val="24"/>
                <w:szCs w:val="24"/>
                <w:lang w:eastAsia="en-US"/>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w:t>
            </w:r>
            <w:r w:rsidR="00841D6C" w:rsidRPr="00201F40">
              <w:rPr>
                <w:rFonts w:ascii="Times New Roman" w:hAnsi="Times New Roman" w:cs="Times New Roman"/>
                <w:sz w:val="24"/>
                <w:szCs w:val="24"/>
                <w:lang w:eastAsia="en-US"/>
              </w:rPr>
              <w:t xml:space="preserve"> </w:t>
            </w:r>
            <w:r w:rsidRPr="00201F40">
              <w:rPr>
                <w:rFonts w:ascii="Times New Roman" w:hAnsi="Times New Roman" w:cs="Times New Roman"/>
                <w:sz w:val="24"/>
                <w:szCs w:val="24"/>
                <w:lang w:eastAsia="en-US"/>
              </w:rPr>
              <w:t>государственной итоговой аттестации (за исключением пе</w:t>
            </w:r>
            <w:r w:rsidR="00841D6C" w:rsidRPr="00201F40">
              <w:rPr>
                <w:rFonts w:ascii="Times New Roman" w:hAnsi="Times New Roman" w:cs="Times New Roman"/>
                <w:sz w:val="24"/>
                <w:szCs w:val="24"/>
                <w:lang w:eastAsia="en-US"/>
              </w:rPr>
              <w:t>д</w:t>
            </w:r>
            <w:r w:rsidRPr="00201F40">
              <w:rPr>
                <w:rFonts w:ascii="Times New Roman" w:hAnsi="Times New Roman" w:cs="Times New Roman"/>
                <w:sz w:val="24"/>
                <w:szCs w:val="24"/>
                <w:lang w:eastAsia="en-US"/>
              </w:rPr>
              <w:t>агогических работников, которым в соответствии с законодательством выплачивается компенсация за работу по по</w:t>
            </w:r>
            <w:r w:rsidR="00841D6C" w:rsidRPr="00201F40">
              <w:rPr>
                <w:rFonts w:ascii="Times New Roman" w:hAnsi="Times New Roman" w:cs="Times New Roman"/>
                <w:sz w:val="24"/>
                <w:szCs w:val="24"/>
                <w:lang w:eastAsia="en-US"/>
              </w:rPr>
              <w:t>д</w:t>
            </w:r>
            <w:r w:rsidRPr="00201F40">
              <w:rPr>
                <w:rFonts w:ascii="Times New Roman" w:hAnsi="Times New Roman" w:cs="Times New Roman"/>
                <w:sz w:val="24"/>
                <w:szCs w:val="24"/>
                <w:lang w:eastAsia="en-US"/>
              </w:rPr>
              <w:t xml:space="preserve">готовке и проведению указанной государственной итоговой аттестации) </w:t>
            </w:r>
          </w:p>
        </w:tc>
        <w:tc>
          <w:tcPr>
            <w:tcW w:w="2126" w:type="dxa"/>
            <w:tcBorders>
              <w:top w:val="single" w:sz="4" w:space="0" w:color="auto"/>
              <w:left w:val="single" w:sz="4" w:space="0" w:color="auto"/>
              <w:bottom w:val="nil"/>
              <w:right w:val="single" w:sz="4" w:space="0" w:color="auto"/>
            </w:tcBorders>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В размерах, утверждаемых РОО</w:t>
            </w: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p w:rsidR="0065590D" w:rsidRPr="00201F40" w:rsidRDefault="0065590D">
            <w:pPr>
              <w:pStyle w:val="ConsPlusNormal0"/>
              <w:spacing w:line="276" w:lineRule="auto"/>
              <w:jc w:val="center"/>
              <w:rPr>
                <w:rFonts w:ascii="Times New Roman" w:hAnsi="Times New Roman" w:cs="Times New Roman"/>
                <w:sz w:val="24"/>
                <w:szCs w:val="24"/>
                <w:lang w:eastAsia="en-US"/>
              </w:rPr>
            </w:pPr>
          </w:p>
        </w:tc>
      </w:tr>
    </w:tbl>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Примечания к таблице №</w:t>
      </w:r>
      <w:r w:rsidR="00A7295C" w:rsidRPr="00201F40">
        <w:rPr>
          <w:rFonts w:ascii="Times New Roman" w:hAnsi="Times New Roman" w:cs="Times New Roman"/>
          <w:sz w:val="24"/>
          <w:szCs w:val="24"/>
        </w:rPr>
        <w:t>4</w:t>
      </w:r>
      <w:r w:rsidRPr="00201F40">
        <w:rPr>
          <w:rFonts w:ascii="Times New Roman" w:hAnsi="Times New Roman" w:cs="Times New Roman"/>
          <w:sz w:val="24"/>
          <w:szCs w:val="24"/>
        </w:rPr>
        <w:t>:</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w:t>
      </w:r>
    </w:p>
    <w:p w:rsidR="0065590D" w:rsidRPr="00201F40" w:rsidRDefault="0065590D" w:rsidP="0065590D">
      <w:pPr>
        <w:pStyle w:val="a4"/>
        <w:shd w:val="clear" w:color="auto" w:fill="FFFFFF"/>
        <w:spacing w:before="0" w:beforeAutospacing="0" w:after="0" w:afterAutospacing="0" w:line="255" w:lineRule="atLeast"/>
        <w:ind w:firstLine="709"/>
        <w:jc w:val="both"/>
      </w:pPr>
      <w:r w:rsidRPr="00201F40">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При наличии у работника права на установление доплат за осуществление дополнительной работы, не входящей в круг основных должностных обязанностей, по </w:t>
      </w:r>
      <w:r w:rsidRPr="00201F40">
        <w:rPr>
          <w:rFonts w:ascii="Times New Roman" w:hAnsi="Times New Roman" w:cs="Times New Roman"/>
          <w:sz w:val="24"/>
          <w:szCs w:val="24"/>
        </w:rPr>
        <w:lastRenderedPageBreak/>
        <w:t>нескольким основаниям, их величины по каждому основанию определяются отдельно без учета других доплат.</w:t>
      </w:r>
    </w:p>
    <w:p w:rsidR="0065590D" w:rsidRPr="00201F40" w:rsidRDefault="0065590D" w:rsidP="0065590D">
      <w:pPr>
        <w:pStyle w:val="ConsPlusNormal0"/>
        <w:numPr>
          <w:ilvl w:val="0"/>
          <w:numId w:val="4"/>
        </w:numPr>
        <w:ind w:left="0" w:firstLine="709"/>
        <w:jc w:val="both"/>
        <w:rPr>
          <w:rFonts w:ascii="Times New Roman" w:hAnsi="Times New Roman" w:cs="Times New Roman"/>
          <w:sz w:val="24"/>
          <w:szCs w:val="24"/>
        </w:rPr>
      </w:pPr>
      <w:r w:rsidRPr="00201F40">
        <w:rPr>
          <w:rFonts w:ascii="Times New Roman" w:hAnsi="Times New Roman" w:cs="Times New Roman"/>
          <w:sz w:val="24"/>
          <w:szCs w:val="24"/>
        </w:rPr>
        <w:t>Доплаты за классное руководство (руководство группой), проверку тетрадей, письменных работ, предусмотренные пунктами 1 – 3 таблицы, устанавливаются в максимальном размере, в классе (учебной группе) с наполняемостью не менее:</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в общеобразовательн</w:t>
      </w:r>
      <w:r w:rsidR="00A7295C"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учреждени</w:t>
      </w:r>
      <w:r w:rsidR="00A7295C" w:rsidRPr="00201F40">
        <w:rPr>
          <w:rFonts w:ascii="Times New Roman" w:hAnsi="Times New Roman" w:cs="Times New Roman"/>
          <w:sz w:val="24"/>
          <w:szCs w:val="24"/>
        </w:rPr>
        <w:t>и</w:t>
      </w:r>
      <w:r w:rsidRPr="00201F40">
        <w:rPr>
          <w:rFonts w:ascii="Times New Roman" w:hAnsi="Times New Roman" w:cs="Times New Roman"/>
          <w:sz w:val="24"/>
          <w:szCs w:val="24"/>
        </w:rPr>
        <w:t>, расположенн</w:t>
      </w:r>
      <w:r w:rsidR="00A7295C"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в сельск</w:t>
      </w:r>
      <w:r w:rsidR="003D3732"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поселени</w:t>
      </w:r>
      <w:r w:rsidR="003D3732" w:rsidRPr="00201F40">
        <w:rPr>
          <w:rFonts w:ascii="Times New Roman" w:hAnsi="Times New Roman" w:cs="Times New Roman"/>
          <w:sz w:val="24"/>
          <w:szCs w:val="24"/>
        </w:rPr>
        <w:t>и</w:t>
      </w:r>
      <w:r w:rsidRPr="00201F40">
        <w:rPr>
          <w:rFonts w:ascii="Times New Roman" w:hAnsi="Times New Roman" w:cs="Times New Roman"/>
          <w:sz w:val="24"/>
          <w:szCs w:val="24"/>
        </w:rPr>
        <w:t xml:space="preserve"> (за исключением классов с обучающимися с ограниченными возможностями здоровья), - 14 человек;</w:t>
      </w:r>
    </w:p>
    <w:p w:rsidR="0065590D" w:rsidRPr="00201F40" w:rsidRDefault="0065590D" w:rsidP="0065590D">
      <w:pPr>
        <w:pStyle w:val="ConsPlusNormal0"/>
        <w:ind w:firstLine="709"/>
        <w:jc w:val="both"/>
        <w:rPr>
          <w:rFonts w:ascii="Times New Roman" w:hAnsi="Times New Roman" w:cs="Times New Roman"/>
          <w:sz w:val="24"/>
          <w:szCs w:val="24"/>
          <w:u w:val="single"/>
        </w:rPr>
      </w:pPr>
      <w:r w:rsidRPr="00201F40">
        <w:rPr>
          <w:rFonts w:ascii="Times New Roman" w:hAnsi="Times New Roman" w:cs="Times New Roman"/>
          <w:sz w:val="24"/>
          <w:szCs w:val="24"/>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определяется учреждением и фиксируется в локальном нормативном акте.</w:t>
      </w:r>
    </w:p>
    <w:p w:rsidR="0065590D" w:rsidRPr="00201F40" w:rsidRDefault="0065590D" w:rsidP="0065590D">
      <w:pPr>
        <w:pStyle w:val="ConsPlusTitle"/>
        <w:widowControl/>
        <w:ind w:firstLine="709"/>
        <w:jc w:val="both"/>
        <w:rPr>
          <w:rFonts w:ascii="Times New Roman" w:hAnsi="Times New Roman" w:cs="Times New Roman"/>
          <w:b w:val="0"/>
          <w:sz w:val="24"/>
          <w:szCs w:val="24"/>
        </w:rPr>
      </w:pPr>
      <w:r w:rsidRPr="00201F40">
        <w:rPr>
          <w:rFonts w:ascii="Times New Roman" w:hAnsi="Times New Roman" w:cs="Times New Roman"/>
          <w:b w:val="0"/>
          <w:sz w:val="24"/>
          <w:szCs w:val="24"/>
        </w:rPr>
        <w:t>4. При установлении доплаты педагогическим работникамобщеобразовательн</w:t>
      </w:r>
      <w:r w:rsidR="003D3732" w:rsidRPr="00201F40">
        <w:rPr>
          <w:rFonts w:ascii="Times New Roman" w:hAnsi="Times New Roman" w:cs="Times New Roman"/>
          <w:b w:val="0"/>
          <w:sz w:val="24"/>
          <w:szCs w:val="24"/>
        </w:rPr>
        <w:t>ого</w:t>
      </w:r>
      <w:r w:rsidRPr="00201F40">
        <w:rPr>
          <w:rFonts w:ascii="Times New Roman" w:hAnsi="Times New Roman" w:cs="Times New Roman"/>
          <w:b w:val="0"/>
          <w:sz w:val="24"/>
          <w:szCs w:val="24"/>
        </w:rPr>
        <w:t xml:space="preserve"> учреждени</w:t>
      </w:r>
      <w:r w:rsidR="00A7295C" w:rsidRPr="00201F40">
        <w:rPr>
          <w:rFonts w:ascii="Times New Roman" w:hAnsi="Times New Roman" w:cs="Times New Roman"/>
          <w:b w:val="0"/>
          <w:sz w:val="24"/>
          <w:szCs w:val="24"/>
        </w:rPr>
        <w:t>я</w:t>
      </w:r>
      <w:r w:rsidRPr="00201F40">
        <w:rPr>
          <w:rFonts w:ascii="Times New Roman" w:hAnsi="Times New Roman" w:cs="Times New Roman"/>
          <w:b w:val="0"/>
          <w:sz w:val="24"/>
          <w:szCs w:val="24"/>
        </w:rPr>
        <w:t xml:space="preserve">  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 в общеобразовательных учитывается оснащенность кабинета (лаборатории), учебно-производственного объекта, учебно-консультационного пункта оборудованием, инвентарем, учебными пособиями и трудоемкость работы по его содержанию.</w:t>
      </w:r>
    </w:p>
    <w:p w:rsidR="0065590D" w:rsidRPr="00201F40" w:rsidRDefault="0065590D" w:rsidP="0065590D">
      <w:pPr>
        <w:pStyle w:val="ConsPlusTitle"/>
        <w:widowControl/>
        <w:ind w:firstLine="709"/>
        <w:jc w:val="both"/>
        <w:rPr>
          <w:rFonts w:ascii="Times New Roman" w:hAnsi="Times New Roman" w:cs="Times New Roman"/>
          <w:b w:val="0"/>
          <w:sz w:val="24"/>
          <w:szCs w:val="24"/>
        </w:rPr>
      </w:pPr>
      <w:r w:rsidRPr="00201F40">
        <w:rPr>
          <w:rFonts w:ascii="Times New Roman" w:hAnsi="Times New Roman" w:cs="Times New Roman"/>
          <w:b w:val="0"/>
          <w:sz w:val="24"/>
          <w:szCs w:val="24"/>
        </w:rPr>
        <w:t xml:space="preserve">5.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 образования. </w:t>
      </w:r>
    </w:p>
    <w:p w:rsidR="0065590D" w:rsidRPr="00201F40" w:rsidRDefault="0065590D" w:rsidP="0065590D">
      <w:pPr>
        <w:pStyle w:val="ConsPlusTitle"/>
        <w:widowControl/>
        <w:ind w:firstLine="709"/>
        <w:jc w:val="both"/>
        <w:rPr>
          <w:rFonts w:ascii="Times New Roman" w:hAnsi="Times New Roman" w:cs="Times New Roman"/>
          <w:b w:val="0"/>
          <w:sz w:val="24"/>
          <w:szCs w:val="24"/>
        </w:rPr>
      </w:pPr>
      <w:r w:rsidRPr="00201F40">
        <w:rPr>
          <w:rFonts w:ascii="Times New Roman" w:hAnsi="Times New Roman" w:cs="Times New Roman"/>
          <w:b w:val="0"/>
          <w:sz w:val="24"/>
          <w:szCs w:val="24"/>
        </w:rPr>
        <w:t>6.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Положением. При этом размеры доплат, предусмотренных пунктами 4 – 14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3.6. В соответствии с частью 9 статьи 47 Федерального закона от 29.12.2012 </w:t>
      </w:r>
      <w:r w:rsidRPr="00201F40">
        <w:rPr>
          <w:rFonts w:ascii="Times New Roman" w:hAnsi="Times New Roman" w:cs="Times New Roman"/>
          <w:sz w:val="24"/>
          <w:szCs w:val="24"/>
        </w:rPr>
        <w:br/>
        <w:t>№ 273-ФЗ «Об образовании в Российской Федерации» педагогическим работникам, участвующим по решению министерства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В соответствии с частью 3 статьи 13 Областного закона от 14.11.2013 № 26 –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указанной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РОО.</w:t>
      </w:r>
    </w:p>
    <w:p w:rsidR="0065590D" w:rsidRPr="00201F40" w:rsidRDefault="0065590D" w:rsidP="0065590D">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201F40" w:rsidRDefault="00201F40" w:rsidP="0065590D">
      <w:pPr>
        <w:autoSpaceDE w:val="0"/>
        <w:autoSpaceDN w:val="0"/>
        <w:adjustRightInd w:val="0"/>
        <w:spacing w:after="0" w:line="240" w:lineRule="auto"/>
        <w:jc w:val="center"/>
        <w:rPr>
          <w:rFonts w:ascii="Times New Roman" w:hAnsi="Times New Roman" w:cs="Times New Roman"/>
          <w:b/>
          <w:sz w:val="24"/>
          <w:szCs w:val="24"/>
        </w:rPr>
      </w:pPr>
      <w:bookmarkStart w:id="3" w:name="P373"/>
      <w:bookmarkEnd w:id="3"/>
    </w:p>
    <w:p w:rsidR="0065590D" w:rsidRPr="00201F40" w:rsidRDefault="0065590D" w:rsidP="00201F40">
      <w:pPr>
        <w:autoSpaceDE w:val="0"/>
        <w:autoSpaceDN w:val="0"/>
        <w:adjustRightInd w:val="0"/>
        <w:spacing w:after="0" w:line="240" w:lineRule="auto"/>
        <w:rPr>
          <w:rFonts w:ascii="Times New Roman" w:hAnsi="Times New Roman" w:cs="Times New Roman"/>
          <w:b/>
          <w:sz w:val="24"/>
          <w:szCs w:val="24"/>
        </w:rPr>
      </w:pPr>
      <w:r w:rsidRPr="00201F40">
        <w:rPr>
          <w:rFonts w:ascii="Times New Roman" w:hAnsi="Times New Roman" w:cs="Times New Roman"/>
          <w:b/>
          <w:sz w:val="24"/>
          <w:szCs w:val="24"/>
        </w:rPr>
        <w:lastRenderedPageBreak/>
        <w:t>4. Порядок и условия установления выплат стимулирующего характера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4.1. Работникам могут устанавливаться следующие виды выплат стимулирующего характера: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за интенсивность и высокие результаты работы;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за качество выполняемых работ;</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за выслугу лет;</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премиальные выплаты по итогам работы;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иные выплаты стимулирующего характера.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4.3. Надбавка за интенсивность и высокие результаты работы устанавливается: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4.3.1. Педагогическим работникам - в зависимости от результативности труда и качества работы по организации образовательного процесса.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Решение об установлении надбавки за качество выполняемых работ и ее размерах принимается: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руководителю учреждения – РОО, в соответствии с утвержденным им порядком;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работникам учреждения - руководителем учреждения в соответствии с порядком, утвержденным локальным нормативным актом.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b/>
          <w:i/>
          <w:sz w:val="24"/>
          <w:szCs w:val="24"/>
        </w:rPr>
      </w:pPr>
      <w:r w:rsidRPr="00201F40">
        <w:rPr>
          <w:rFonts w:ascii="Times New Roman" w:hAnsi="Times New Roman" w:cs="Times New Roman"/>
          <w:kern w:val="2"/>
          <w:sz w:val="24"/>
          <w:szCs w:val="24"/>
        </w:rPr>
        <w:t>При изменении в течение календарного года размера н</w:t>
      </w:r>
      <w:r w:rsidRPr="00201F40">
        <w:rPr>
          <w:rFonts w:ascii="Times New Roman" w:hAnsi="Times New Roman" w:cs="Times New Roman"/>
          <w:sz w:val="24"/>
          <w:szCs w:val="24"/>
        </w:rPr>
        <w:t xml:space="preserve">адбавка за качество выполняемых работ руководителю учреждения, в том числе в связи со сменой </w:t>
      </w:r>
      <w:r w:rsidRPr="00201F40">
        <w:rPr>
          <w:rFonts w:ascii="Times New Roman" w:hAnsi="Times New Roman" w:cs="Times New Roman"/>
          <w:kern w:val="2"/>
          <w:sz w:val="24"/>
          <w:szCs w:val="24"/>
        </w:rPr>
        <w:t xml:space="preserve">руководителя учреждения, установленные </w:t>
      </w:r>
      <w:r w:rsidRPr="00201F40">
        <w:rPr>
          <w:rFonts w:ascii="Times New Roman" w:hAnsi="Times New Roman" w:cs="Times New Roman"/>
          <w:sz w:val="24"/>
          <w:szCs w:val="24"/>
        </w:rPr>
        <w:t xml:space="preserve">размеры надбавок за качество выполняемых работ </w:t>
      </w:r>
      <w:r w:rsidRPr="00201F40">
        <w:rPr>
          <w:rFonts w:ascii="Times New Roman" w:hAnsi="Times New Roman" w:cs="Times New Roman"/>
          <w:kern w:val="2"/>
          <w:sz w:val="24"/>
          <w:szCs w:val="24"/>
        </w:rPr>
        <w:t>з</w:t>
      </w:r>
      <w:r w:rsidRPr="00201F40">
        <w:rPr>
          <w:rFonts w:ascii="Times New Roman" w:hAnsi="Times New Roman" w:cs="Times New Roman"/>
          <w:sz w:val="24"/>
          <w:szCs w:val="24"/>
        </w:rPr>
        <w:t xml:space="preserve">аместителям руководителя учреждения, могут быть сохранены работодателем в прежних размерах до конца текущего календарного года.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Средства на выплату надбавки за качество выполняемых работ не предусматриваются при планировании расходов (областного) местного бюджетов на финансовое обеспечение деятельности учреждений на очередной финансовый год и на плановый период.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4.5. </w:t>
      </w:r>
      <w:r w:rsidRPr="00201F40">
        <w:rPr>
          <w:rFonts w:ascii="Times New Roman" w:hAnsi="Times New Roman" w:cs="Times New Roman"/>
          <w:sz w:val="24"/>
          <w:szCs w:val="24"/>
        </w:rPr>
        <w:t xml:space="preserve">Надбавка за качество работы может устанавливаться </w:t>
      </w:r>
      <w:r w:rsidRPr="00201F40">
        <w:rPr>
          <w:rFonts w:ascii="Times New Roman" w:hAnsi="Times New Roman" w:cs="Times New Roman"/>
          <w:kern w:val="2"/>
          <w:sz w:val="24"/>
          <w:szCs w:val="24"/>
        </w:rPr>
        <w:t xml:space="preserve">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w:t>
      </w:r>
      <w:r w:rsidRPr="00201F40">
        <w:rPr>
          <w:rFonts w:ascii="Times New Roman" w:hAnsi="Times New Roman" w:cs="Times New Roman"/>
          <w:kern w:val="2"/>
          <w:sz w:val="24"/>
          <w:szCs w:val="24"/>
        </w:rPr>
        <w:lastRenderedPageBreak/>
        <w:t>обучающихся (воспитанников), в размере до 20 процентов ставки заработной платы.</w:t>
      </w:r>
      <w:r w:rsidRPr="00201F40">
        <w:rPr>
          <w:rFonts w:ascii="Times New Roman" w:hAnsi="Times New Roman" w:cs="Times New Roman"/>
          <w:sz w:val="24"/>
          <w:szCs w:val="24"/>
        </w:rPr>
        <w:t xml:space="preserve"> Порядок ее установления и определяется учреждением.</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xml:space="preserve">4.6. Надбавка за выслугу лет устанавливается руководителям, специалистам и служащим (в том числе относящиеся к учебно-вспомогательному персоналу в соответствии с приказом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 </w:t>
      </w:r>
    </w:p>
    <w:p w:rsidR="0065590D" w:rsidRPr="00201F40" w:rsidRDefault="0065590D" w:rsidP="0065590D">
      <w:pPr>
        <w:pStyle w:val="a4"/>
        <w:shd w:val="clear" w:color="auto" w:fill="FFFFFF"/>
        <w:spacing w:before="0" w:beforeAutospacing="0" w:after="0" w:afterAutospacing="0" w:line="255" w:lineRule="atLeast"/>
        <w:ind w:firstLine="709"/>
        <w:jc w:val="both"/>
        <w:rPr>
          <w:kern w:val="2"/>
        </w:rPr>
      </w:pPr>
      <w:r w:rsidRPr="00201F40">
        <w:t xml:space="preserve">Надбавка за </w:t>
      </w:r>
      <w:r w:rsidRPr="00201F40">
        <w:rPr>
          <w:kern w:val="2"/>
        </w:rPr>
        <w:t xml:space="preserve">выслугу лет </w:t>
      </w:r>
      <w:r w:rsidRPr="00201F40">
        <w:t xml:space="preserve">устанавливается в процентах от должностного оклада (ставки заработной платы) и составляет </w:t>
      </w:r>
      <w:r w:rsidRPr="00201F40">
        <w:rPr>
          <w:kern w:val="2"/>
        </w:rPr>
        <w:t>при стаже работы (службы):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xml:space="preserve">от 1 до 5 лет – 10 </w:t>
      </w:r>
      <w:r w:rsidRPr="00201F40">
        <w:rPr>
          <w:rFonts w:ascii="Times New Roman" w:hAnsi="Times New Roman" w:cs="Times New Roman"/>
          <w:sz w:val="24"/>
          <w:szCs w:val="24"/>
        </w:rPr>
        <w:t>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от 5 до 10 лет – 15 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от 10 до 15 лет – 20 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свыше 15 лет – 30 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Педагогическим работникам надбавка за </w:t>
      </w:r>
      <w:r w:rsidRPr="00201F40">
        <w:rPr>
          <w:rFonts w:ascii="Times New Roman" w:hAnsi="Times New Roman" w:cs="Times New Roman"/>
          <w:kern w:val="2"/>
          <w:sz w:val="24"/>
          <w:szCs w:val="24"/>
        </w:rPr>
        <w:t xml:space="preserve">выслугу лет </w:t>
      </w:r>
      <w:r w:rsidRPr="00201F40">
        <w:rPr>
          <w:rFonts w:ascii="Times New Roman" w:hAnsi="Times New Roman" w:cs="Times New Roman"/>
          <w:sz w:val="24"/>
          <w:szCs w:val="24"/>
        </w:rPr>
        <w:t xml:space="preserve">устанавливается в процентах от должностного оклада с учетом надбавки </w:t>
      </w:r>
      <w:r w:rsidRPr="00201F40">
        <w:rPr>
          <w:rFonts w:ascii="Times New Roman" w:hAnsi="Times New Roman" w:cs="Times New Roman"/>
          <w:kern w:val="2"/>
          <w:sz w:val="24"/>
          <w:szCs w:val="24"/>
        </w:rPr>
        <w:t>за квалификацию при наличии квалификационной категории, предусмотренной</w:t>
      </w:r>
      <w:r w:rsidRPr="00201F40">
        <w:rPr>
          <w:rFonts w:ascii="Times New Roman" w:hAnsi="Times New Roman" w:cs="Times New Roman"/>
          <w:sz w:val="24"/>
          <w:szCs w:val="24"/>
        </w:rPr>
        <w:t xml:space="preserve"> подпунктом 4.9.1 пункта 4.9 настоящего раздела (педагогическим работникам, для которых предусмотрены нормы часов педагогической за ставку заработной платы - от заработной платы, исчисленной из ставки заработной платы с учетом надбавки </w:t>
      </w:r>
      <w:r w:rsidRPr="00201F40">
        <w:rPr>
          <w:rFonts w:ascii="Times New Roman" w:hAnsi="Times New Roman" w:cs="Times New Roman"/>
          <w:kern w:val="2"/>
          <w:sz w:val="24"/>
          <w:szCs w:val="24"/>
        </w:rPr>
        <w:t>за квалификацию при наличии квалификационной категории</w:t>
      </w:r>
      <w:r w:rsidRPr="00201F40">
        <w:rPr>
          <w:rFonts w:ascii="Times New Roman" w:hAnsi="Times New Roman" w:cs="Times New Roman"/>
          <w:sz w:val="24"/>
          <w:szCs w:val="24"/>
        </w:rPr>
        <w:t xml:space="preserve"> и установленного объема педагогической работы).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Надбавка за </w:t>
      </w:r>
      <w:r w:rsidRPr="00201F40">
        <w:rPr>
          <w:rFonts w:ascii="Times New Roman" w:hAnsi="Times New Roman" w:cs="Times New Roman"/>
          <w:kern w:val="2"/>
          <w:sz w:val="24"/>
          <w:szCs w:val="24"/>
        </w:rPr>
        <w:t xml:space="preserve">выслугу лет </w:t>
      </w:r>
      <w:r w:rsidRPr="00201F40">
        <w:rPr>
          <w:rFonts w:ascii="Times New Roman" w:hAnsi="Times New Roman" w:cs="Times New Roman"/>
          <w:sz w:val="24"/>
          <w:szCs w:val="24"/>
        </w:rPr>
        <w:t xml:space="preserve">устанавливается по основной работе и работе, осуществляемой по совместительству.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sz w:val="24"/>
          <w:szCs w:val="24"/>
        </w:rPr>
        <w:t xml:space="preserve">4.7. </w:t>
      </w:r>
      <w:r w:rsidRPr="00201F40">
        <w:rPr>
          <w:rFonts w:ascii="Times New Roman" w:hAnsi="Times New Roman" w:cs="Times New Roman"/>
          <w:kern w:val="2"/>
          <w:sz w:val="24"/>
          <w:szCs w:val="24"/>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 xml:space="preserve">Система показателей и условия премирования работников разрабатываются учреждением и фиксируются в </w:t>
      </w:r>
      <w:r w:rsidR="00BA5A73" w:rsidRPr="00201F40">
        <w:rPr>
          <w:rFonts w:ascii="Times New Roman" w:hAnsi="Times New Roman" w:cs="Times New Roman"/>
          <w:kern w:val="2"/>
          <w:sz w:val="24"/>
          <w:szCs w:val="24"/>
        </w:rPr>
        <w:t xml:space="preserve"> локальном нормативном акте по оплате труда. Премирование работников осуществляется на основании приказа руководителя</w:t>
      </w:r>
      <w:r w:rsidRPr="00201F40">
        <w:rPr>
          <w:rFonts w:ascii="Times New Roman" w:hAnsi="Times New Roman" w:cs="Times New Roman"/>
          <w:kern w:val="2"/>
          <w:sz w:val="24"/>
          <w:szCs w:val="24"/>
        </w:rPr>
        <w:t xml:space="preserve">. </w:t>
      </w:r>
    </w:p>
    <w:p w:rsidR="0065590D" w:rsidRPr="00201F40" w:rsidRDefault="0065590D" w:rsidP="006E2C2B">
      <w:pPr>
        <w:pStyle w:val="ConsPlusNormal0"/>
        <w:jc w:val="both"/>
        <w:rPr>
          <w:rFonts w:ascii="Times New Roman" w:hAnsi="Times New Roman" w:cs="Times New Roman"/>
          <w:sz w:val="24"/>
          <w:szCs w:val="24"/>
        </w:rPr>
      </w:pPr>
      <w:r w:rsidRPr="00201F40">
        <w:rPr>
          <w:rFonts w:ascii="Times New Roman" w:hAnsi="Times New Roman" w:cs="Times New Roman"/>
          <w:sz w:val="24"/>
          <w:szCs w:val="24"/>
        </w:rPr>
        <w:t>4.7.1. При определении показателей премирования необходимо учитывать:</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успешное и добросовестное исполнение работником своих должностных обязанностей;</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инициативу, творчество и применение в работе современных форм и методов организации труда;</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качественную подготовку и проведение мероприятий, связанных с уставной деятельностью учреждения;</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участие в выполнении особо важных работ и мероприятий;</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соблюдение исполнительской дисциплины;</w:t>
      </w:r>
    </w:p>
    <w:p w:rsidR="0065590D" w:rsidRPr="00201F40" w:rsidRDefault="0065590D" w:rsidP="00841D6C">
      <w:pPr>
        <w:pStyle w:val="ConsPlusNormal0"/>
        <w:numPr>
          <w:ilvl w:val="0"/>
          <w:numId w:val="19"/>
        </w:numPr>
        <w:jc w:val="both"/>
        <w:rPr>
          <w:rFonts w:ascii="Times New Roman" w:hAnsi="Times New Roman" w:cs="Times New Roman"/>
          <w:sz w:val="24"/>
          <w:szCs w:val="24"/>
        </w:rPr>
      </w:pPr>
      <w:r w:rsidRPr="00201F40">
        <w:rPr>
          <w:rFonts w:ascii="Times New Roman" w:hAnsi="Times New Roman" w:cs="Times New Roman"/>
          <w:sz w:val="24"/>
          <w:szCs w:val="24"/>
        </w:rPr>
        <w:t>обеспечение сохранности муниципального имущества и другое.</w:t>
      </w:r>
    </w:p>
    <w:p w:rsidR="0065590D" w:rsidRPr="00201F40" w:rsidRDefault="0065590D" w:rsidP="00841D6C">
      <w:pPr>
        <w:pStyle w:val="af0"/>
        <w:numPr>
          <w:ilvl w:val="0"/>
          <w:numId w:val="19"/>
        </w:num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обеспечение информационной открытости муниципального учреждения;</w:t>
      </w:r>
    </w:p>
    <w:p w:rsidR="0065590D" w:rsidRPr="00201F40" w:rsidRDefault="0065590D" w:rsidP="00841D6C">
      <w:pPr>
        <w:pStyle w:val="af0"/>
        <w:numPr>
          <w:ilvl w:val="0"/>
          <w:numId w:val="19"/>
        </w:num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обеспечение комплексной безопасности муниципального учреждения;</w:t>
      </w:r>
    </w:p>
    <w:p w:rsidR="0087184D" w:rsidRPr="00201F40" w:rsidRDefault="0065590D" w:rsidP="00841D6C">
      <w:pPr>
        <w:pStyle w:val="af0"/>
        <w:numPr>
          <w:ilvl w:val="0"/>
          <w:numId w:val="19"/>
        </w:num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удовлетворенност</w:t>
      </w:r>
      <w:r w:rsidR="0087184D" w:rsidRPr="00201F40">
        <w:rPr>
          <w:rFonts w:ascii="Times New Roman" w:hAnsi="Times New Roman" w:cs="Times New Roman"/>
          <w:sz w:val="24"/>
          <w:szCs w:val="24"/>
        </w:rPr>
        <w:t>ь получателей социальных услуг;</w:t>
      </w:r>
    </w:p>
    <w:p w:rsidR="006E2C2B" w:rsidRPr="00201F40" w:rsidRDefault="006E2C2B" w:rsidP="006E2C2B">
      <w:pPr>
        <w:pStyle w:val="af0"/>
        <w:spacing w:after="0" w:line="240" w:lineRule="auto"/>
        <w:ind w:left="0"/>
        <w:rPr>
          <w:rFonts w:ascii="Times New Roman" w:hAnsi="Times New Roman" w:cs="Times New Roman"/>
          <w:sz w:val="24"/>
          <w:szCs w:val="24"/>
        </w:rPr>
      </w:pPr>
      <w:r w:rsidRPr="00201F40">
        <w:rPr>
          <w:rFonts w:ascii="Times New Roman" w:hAnsi="Times New Roman" w:cs="Times New Roman"/>
          <w:sz w:val="24"/>
          <w:szCs w:val="24"/>
        </w:rPr>
        <w:t>Премиальные выплаты могут быть  разового характера (по итогам работы за месяц, квартал,</w:t>
      </w:r>
      <w:r w:rsidRPr="00201F40">
        <w:rPr>
          <w:rFonts w:ascii="Times New Roman" w:hAnsi="Times New Roman" w:cs="Times New Roman"/>
          <w:kern w:val="2"/>
          <w:sz w:val="24"/>
          <w:szCs w:val="24"/>
        </w:rPr>
        <w:t xml:space="preserve"> полугодие,</w:t>
      </w:r>
      <w:r w:rsidRPr="00201F40">
        <w:rPr>
          <w:rFonts w:ascii="Times New Roman" w:hAnsi="Times New Roman" w:cs="Times New Roman"/>
          <w:sz w:val="24"/>
          <w:szCs w:val="24"/>
        </w:rPr>
        <w:t xml:space="preserve"> год).</w:t>
      </w:r>
    </w:p>
    <w:p w:rsidR="006E2C2B" w:rsidRPr="00201F40" w:rsidRDefault="006E2C2B" w:rsidP="006E2C2B">
      <w:pPr>
        <w:pStyle w:val="af0"/>
        <w:spacing w:after="0" w:line="240" w:lineRule="auto"/>
        <w:ind w:left="0"/>
        <w:rPr>
          <w:rFonts w:ascii="Times New Roman" w:hAnsi="Times New Roman" w:cs="Times New Roman"/>
          <w:sz w:val="24"/>
          <w:szCs w:val="24"/>
        </w:rPr>
      </w:pPr>
      <w:r w:rsidRPr="00201F40">
        <w:rPr>
          <w:rFonts w:ascii="Times New Roman" w:hAnsi="Times New Roman" w:cs="Times New Roman"/>
          <w:sz w:val="24"/>
          <w:szCs w:val="24"/>
        </w:rPr>
        <w:t>Административным и педагогическим работникам школы за:</w:t>
      </w:r>
    </w:p>
    <w:p w:rsidR="006E2C2B" w:rsidRPr="00201F40" w:rsidRDefault="006E2C2B" w:rsidP="00841D6C">
      <w:pPr>
        <w:pStyle w:val="af0"/>
        <w:numPr>
          <w:ilvl w:val="0"/>
          <w:numId w:val="14"/>
        </w:numPr>
        <w:spacing w:after="0" w:line="240" w:lineRule="auto"/>
        <w:rPr>
          <w:rFonts w:ascii="Times New Roman" w:hAnsi="Times New Roman" w:cs="Times New Roman"/>
          <w:b/>
          <w:sz w:val="24"/>
          <w:szCs w:val="24"/>
        </w:rPr>
      </w:pPr>
      <w:r w:rsidRPr="00201F40">
        <w:rPr>
          <w:rFonts w:ascii="Times New Roman" w:hAnsi="Times New Roman" w:cs="Times New Roman"/>
          <w:sz w:val="24"/>
          <w:szCs w:val="24"/>
        </w:rPr>
        <w:t>Высокое качество и общедоступность образования в учреждении;</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Независимые оценки деятельности педагога;</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результаты ОГЭ, конкурсов в рамках национального проекта,  наличие призеров олимпиад, конкурсов, конференций разных уровней;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lastRenderedPageBreak/>
        <w:t xml:space="preserve">высокие результаты методической деятельности;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участие в инновационной деятельности;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ведение экспериментальной работы.                   </w:t>
      </w:r>
    </w:p>
    <w:p w:rsidR="006E2C2B" w:rsidRPr="00201F40" w:rsidRDefault="006E2C2B" w:rsidP="00841D6C">
      <w:pPr>
        <w:pStyle w:val="af0"/>
        <w:numPr>
          <w:ilvl w:val="0"/>
          <w:numId w:val="14"/>
        </w:numPr>
        <w:spacing w:after="0" w:line="240" w:lineRule="auto"/>
        <w:rPr>
          <w:rFonts w:ascii="Times New Roman" w:hAnsi="Times New Roman" w:cs="Times New Roman"/>
          <w:b/>
          <w:sz w:val="24"/>
          <w:szCs w:val="24"/>
        </w:rPr>
      </w:pPr>
      <w:r w:rsidRPr="00201F40">
        <w:rPr>
          <w:rFonts w:ascii="Times New Roman" w:hAnsi="Times New Roman" w:cs="Times New Roman"/>
          <w:sz w:val="24"/>
          <w:szCs w:val="24"/>
        </w:rPr>
        <w:t xml:space="preserve">Качественный состав кадровых ресурсов, в том числе развитие педагогического творчества.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Социальный критерий, в том числе сохранение контингента;</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Организация различных форм внеклассной и внешкольной работы.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Эффективность управленческой деятельности, в том числе исполнительская дисциплина;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Сохранение здоровья учащихся. </w:t>
      </w:r>
    </w:p>
    <w:p w:rsidR="006E2C2B" w:rsidRPr="00201F40" w:rsidRDefault="006E2C2B" w:rsidP="00841D6C">
      <w:pPr>
        <w:pStyle w:val="af0"/>
        <w:numPr>
          <w:ilvl w:val="0"/>
          <w:numId w:val="14"/>
        </w:numPr>
        <w:tabs>
          <w:tab w:val="left" w:pos="8160"/>
        </w:tabs>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Образцовое содержание кабинета.</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Высокий уровень исполнительской дисциплины (подготовка отчетов, заполнения журналов, ведения личных дел).</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Участие в летней оздоровительной компании.        </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Внедрение инновационных технологий.</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Снижение количества учащихся, состоящих в комиссии по делам несовершеннолетних.</w:t>
      </w:r>
    </w:p>
    <w:p w:rsidR="006E2C2B" w:rsidRPr="00201F40" w:rsidRDefault="006E2C2B" w:rsidP="00841D6C">
      <w:pPr>
        <w:pStyle w:val="af0"/>
        <w:numPr>
          <w:ilvl w:val="0"/>
          <w:numId w:val="14"/>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Участие в районных, областных профессиональных конкурсах                                                            </w:t>
      </w:r>
    </w:p>
    <w:p w:rsidR="006E2C2B" w:rsidRPr="00201F40" w:rsidRDefault="006E2C2B" w:rsidP="00841D6C">
      <w:pPr>
        <w:pStyle w:val="af0"/>
        <w:numPr>
          <w:ilvl w:val="0"/>
          <w:numId w:val="14"/>
        </w:numPr>
        <w:spacing w:after="0" w:line="240" w:lineRule="auto"/>
        <w:rPr>
          <w:rFonts w:ascii="Times New Roman" w:hAnsi="Times New Roman" w:cs="Times New Roman"/>
          <w:b/>
          <w:sz w:val="24"/>
          <w:szCs w:val="24"/>
        </w:rPr>
      </w:pPr>
      <w:r w:rsidRPr="00201F40">
        <w:rPr>
          <w:rFonts w:ascii="Times New Roman" w:hAnsi="Times New Roman" w:cs="Times New Roman"/>
          <w:sz w:val="24"/>
          <w:szCs w:val="24"/>
        </w:rPr>
        <w:t xml:space="preserve">Участие, организация, проведение мероприятий разных уровней, повышающих авторитет  и имидж школы у учащихся, родителей, общественности.              </w:t>
      </w:r>
    </w:p>
    <w:p w:rsidR="006E2C2B" w:rsidRPr="00201F40" w:rsidRDefault="006E2C2B" w:rsidP="006E2C2B">
      <w:p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 Обслуживающему персоналу за:                                                                                     </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Содержание участка в соответствии с требованиями Сан ПиН.  </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Качественную уборку помещений. </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Образцовую подготовку к новому учебному году и отопительному сезонов.</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Сложность, напряженность и интенсивность труда.</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Оперативность выполнения заявок по устранение технических неполадок:</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Электромонтажные работы.</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За расширение сферы обслуживания.</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Сварочные  работы;</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Ремонтно-монтажные работы отопительного оборудования; </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Ремонт отопительной системы в здании школы; </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Ремонт водопровода;</w:t>
      </w:r>
    </w:p>
    <w:p w:rsidR="006E2C2B" w:rsidRPr="00201F40" w:rsidRDefault="006E2C2B" w:rsidP="00841D6C">
      <w:pPr>
        <w:pStyle w:val="af0"/>
        <w:numPr>
          <w:ilvl w:val="0"/>
          <w:numId w:val="15"/>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Работы по ремонту или установке сантехнического оборудования;</w:t>
      </w:r>
    </w:p>
    <w:p w:rsidR="006E2C2B" w:rsidRPr="00201F40" w:rsidRDefault="006E2C2B" w:rsidP="006E2C2B">
      <w:p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Работникам школы:</w:t>
      </w:r>
    </w:p>
    <w:p w:rsidR="006E2C2B" w:rsidRPr="00201F40" w:rsidRDefault="006E2C2B" w:rsidP="00841D6C">
      <w:pPr>
        <w:pStyle w:val="af0"/>
        <w:numPr>
          <w:ilvl w:val="0"/>
          <w:numId w:val="17"/>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В связи с государственными и профессиональными праздниками;  знаменательными или юбилейными датами</w:t>
      </w:r>
      <w:bookmarkStart w:id="4" w:name="_GoBack"/>
      <w:bookmarkEnd w:id="4"/>
      <w:r w:rsidR="00841D6C" w:rsidRPr="00201F40">
        <w:rPr>
          <w:rFonts w:ascii="Times New Roman" w:hAnsi="Times New Roman" w:cs="Times New Roman"/>
          <w:sz w:val="24"/>
          <w:szCs w:val="24"/>
        </w:rPr>
        <w:t>;</w:t>
      </w:r>
    </w:p>
    <w:p w:rsidR="006E2C2B" w:rsidRPr="00201F40" w:rsidRDefault="006E2C2B" w:rsidP="00841D6C">
      <w:pPr>
        <w:pStyle w:val="af0"/>
        <w:numPr>
          <w:ilvl w:val="0"/>
          <w:numId w:val="17"/>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За выполнен</w:t>
      </w:r>
      <w:r w:rsidR="00841D6C" w:rsidRPr="00201F40">
        <w:rPr>
          <w:rFonts w:ascii="Times New Roman" w:hAnsi="Times New Roman" w:cs="Times New Roman"/>
          <w:sz w:val="24"/>
          <w:szCs w:val="24"/>
        </w:rPr>
        <w:t>ие особо важных и срочных работ;</w:t>
      </w:r>
    </w:p>
    <w:p w:rsidR="006E2C2B" w:rsidRPr="00201F40" w:rsidRDefault="006E2C2B" w:rsidP="00841D6C">
      <w:pPr>
        <w:pStyle w:val="af0"/>
        <w:spacing w:after="0" w:line="240" w:lineRule="auto"/>
        <w:rPr>
          <w:rFonts w:ascii="Times New Roman" w:hAnsi="Times New Roman" w:cs="Times New Roman"/>
          <w:sz w:val="24"/>
          <w:szCs w:val="24"/>
        </w:rPr>
      </w:pPr>
      <w:r w:rsidRPr="00201F40">
        <w:rPr>
          <w:rFonts w:ascii="Times New Roman" w:hAnsi="Times New Roman" w:cs="Times New Roman"/>
          <w:sz w:val="24"/>
          <w:szCs w:val="24"/>
        </w:rPr>
        <w:t>Выполнение работ выходящих за рамки должностных обязанностей:</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Ремонт установка, очистка канализации;</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Строительно-ремонтные работы в здании и на территории школы;</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Кровельно-ремонтные работы;</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Обрезка сухостоя;</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Очистка крыши от снега;</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Очистка территории школы от снега;</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Очистка водостоков на крыше здания школы;</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Электромонтажные работы</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Сварочные  работы;</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Ремонт водопровода;</w:t>
      </w:r>
    </w:p>
    <w:p w:rsidR="006E2C2B" w:rsidRPr="00201F40" w:rsidRDefault="006E2C2B" w:rsidP="00841D6C">
      <w:pPr>
        <w:pStyle w:val="af0"/>
        <w:numPr>
          <w:ilvl w:val="0"/>
          <w:numId w:val="16"/>
        </w:numPr>
        <w:spacing w:after="0" w:line="240" w:lineRule="auto"/>
        <w:rPr>
          <w:rFonts w:ascii="Times New Roman" w:hAnsi="Times New Roman" w:cs="Times New Roman"/>
          <w:sz w:val="24"/>
          <w:szCs w:val="24"/>
        </w:rPr>
      </w:pPr>
      <w:r w:rsidRPr="00201F40">
        <w:rPr>
          <w:rFonts w:ascii="Times New Roman" w:hAnsi="Times New Roman" w:cs="Times New Roman"/>
          <w:sz w:val="24"/>
          <w:szCs w:val="24"/>
        </w:rPr>
        <w:t>Работы по ремонту или установке сантехнического оборудования;</w:t>
      </w:r>
    </w:p>
    <w:p w:rsidR="006E2C2B" w:rsidRPr="00201F40" w:rsidRDefault="006E2C2B" w:rsidP="00841D6C">
      <w:pPr>
        <w:pStyle w:val="af0"/>
        <w:numPr>
          <w:ilvl w:val="0"/>
          <w:numId w:val="16"/>
        </w:num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Покос травы на территории школы и прилегающей территории</w:t>
      </w:r>
    </w:p>
    <w:p w:rsidR="0087184D" w:rsidRPr="00201F40" w:rsidRDefault="0087184D" w:rsidP="0065590D">
      <w:pPr>
        <w:autoSpaceDE w:val="0"/>
        <w:autoSpaceDN w:val="0"/>
        <w:adjustRightInd w:val="0"/>
        <w:spacing w:after="0" w:line="240" w:lineRule="auto"/>
        <w:ind w:firstLine="709"/>
        <w:jc w:val="both"/>
        <w:rPr>
          <w:rFonts w:ascii="Times New Roman" w:hAnsi="Times New Roman" w:cs="Times New Roman"/>
          <w:sz w:val="24"/>
          <w:szCs w:val="24"/>
        </w:rPr>
      </w:pP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kern w:val="2"/>
          <w:sz w:val="24"/>
          <w:szCs w:val="24"/>
        </w:rPr>
        <w:t xml:space="preserve">4.7.2. Премирование руководителя учреждения производится в порядке, утвержденном </w:t>
      </w:r>
      <w:r w:rsidRPr="00201F40">
        <w:rPr>
          <w:rFonts w:ascii="Times New Roman" w:hAnsi="Times New Roman" w:cs="Times New Roman"/>
          <w:sz w:val="24"/>
          <w:szCs w:val="24"/>
        </w:rPr>
        <w:t>РОО,</w:t>
      </w:r>
      <w:r w:rsidRPr="00201F40">
        <w:rPr>
          <w:rFonts w:ascii="Times New Roman" w:hAnsi="Times New Roman" w:cs="Times New Roman"/>
          <w:kern w:val="2"/>
          <w:sz w:val="24"/>
          <w:szCs w:val="24"/>
        </w:rPr>
        <w:t xml:space="preserve"> с учетом целевых показателей эффективности деятельности учреждения</w:t>
      </w:r>
      <w:r w:rsidRPr="00201F40">
        <w:rPr>
          <w:rFonts w:ascii="Times New Roman" w:hAnsi="Times New Roman" w:cs="Times New Roman"/>
          <w:sz w:val="24"/>
          <w:szCs w:val="24"/>
        </w:rPr>
        <w:t>. Премирование работников осуществляется на основании приказа руководителя учреждения.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lastRenderedPageBreak/>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65590D" w:rsidRPr="00201F40" w:rsidRDefault="0065590D" w:rsidP="00841D6C">
      <w:pPr>
        <w:pStyle w:val="ConsPlusNormal0"/>
        <w:numPr>
          <w:ilvl w:val="0"/>
          <w:numId w:val="18"/>
        </w:numPr>
        <w:jc w:val="both"/>
        <w:rPr>
          <w:rFonts w:ascii="Times New Roman" w:hAnsi="Times New Roman" w:cs="Times New Roman"/>
          <w:sz w:val="24"/>
          <w:szCs w:val="24"/>
        </w:rPr>
      </w:pPr>
      <w:r w:rsidRPr="00201F40">
        <w:rPr>
          <w:rFonts w:ascii="Times New Roman" w:hAnsi="Times New Roman" w:cs="Times New Roman"/>
          <w:sz w:val="24"/>
          <w:szCs w:val="24"/>
        </w:rPr>
        <w:t>за квалификацию;</w:t>
      </w:r>
    </w:p>
    <w:p w:rsidR="0065590D" w:rsidRPr="00201F40" w:rsidRDefault="0065590D" w:rsidP="00841D6C">
      <w:pPr>
        <w:pStyle w:val="ConsPlusNormal0"/>
        <w:numPr>
          <w:ilvl w:val="0"/>
          <w:numId w:val="18"/>
        </w:numPr>
        <w:jc w:val="both"/>
        <w:rPr>
          <w:rFonts w:ascii="Times New Roman" w:hAnsi="Times New Roman" w:cs="Times New Roman"/>
          <w:sz w:val="24"/>
          <w:szCs w:val="24"/>
        </w:rPr>
      </w:pPr>
      <w:r w:rsidRPr="00201F40">
        <w:rPr>
          <w:rFonts w:ascii="Times New Roman" w:hAnsi="Times New Roman" w:cs="Times New Roman"/>
          <w:sz w:val="24"/>
          <w:szCs w:val="24"/>
        </w:rPr>
        <w:t>за специфику работы;</w:t>
      </w:r>
    </w:p>
    <w:p w:rsidR="0065590D" w:rsidRPr="00201F40" w:rsidRDefault="0065590D" w:rsidP="00841D6C">
      <w:pPr>
        <w:pStyle w:val="ConsPlusNormal0"/>
        <w:numPr>
          <w:ilvl w:val="0"/>
          <w:numId w:val="18"/>
        </w:numPr>
        <w:jc w:val="both"/>
        <w:rPr>
          <w:rFonts w:ascii="Times New Roman" w:hAnsi="Times New Roman" w:cs="Times New Roman"/>
          <w:sz w:val="24"/>
          <w:szCs w:val="24"/>
        </w:rPr>
      </w:pPr>
      <w:r w:rsidRPr="00201F40">
        <w:rPr>
          <w:rFonts w:ascii="Times New Roman" w:hAnsi="Times New Roman" w:cs="Times New Roman"/>
          <w:sz w:val="24"/>
          <w:szCs w:val="24"/>
        </w:rPr>
        <w:t xml:space="preserve">за наличие ученой степени; </w:t>
      </w:r>
    </w:p>
    <w:p w:rsidR="0065590D" w:rsidRPr="00201F40" w:rsidRDefault="0065590D" w:rsidP="00841D6C">
      <w:pPr>
        <w:pStyle w:val="ConsPlusNormal0"/>
        <w:numPr>
          <w:ilvl w:val="0"/>
          <w:numId w:val="18"/>
        </w:numPr>
        <w:jc w:val="both"/>
        <w:rPr>
          <w:rFonts w:ascii="Times New Roman" w:hAnsi="Times New Roman" w:cs="Times New Roman"/>
          <w:sz w:val="24"/>
          <w:szCs w:val="24"/>
        </w:rPr>
      </w:pPr>
      <w:r w:rsidRPr="00201F40">
        <w:rPr>
          <w:rFonts w:ascii="Times New Roman" w:hAnsi="Times New Roman" w:cs="Times New Roman"/>
          <w:sz w:val="24"/>
          <w:szCs w:val="24"/>
        </w:rPr>
        <w:t xml:space="preserve">за наличие почетного звания;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4.9. Надбавка за квалификацию устанавливается педагогическим работникам при наличии квалификационной категории.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trike/>
          <w:sz w:val="24"/>
          <w:szCs w:val="24"/>
        </w:rPr>
      </w:pPr>
      <w:r w:rsidRPr="00201F40">
        <w:rPr>
          <w:rFonts w:ascii="Times New Roman" w:hAnsi="Times New Roman" w:cs="Times New Roman"/>
          <w:sz w:val="24"/>
          <w:szCs w:val="24"/>
        </w:rP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w:t>
      </w:r>
      <w:hyperlink r:id="rId14" w:history="1">
        <w:r w:rsidRPr="00201F40">
          <w:rPr>
            <w:rStyle w:val="a3"/>
            <w:rFonts w:ascii="Times New Roman" w:hAnsi="Times New Roman" w:cs="Times New Roman"/>
            <w:color w:val="auto"/>
            <w:sz w:val="24"/>
            <w:szCs w:val="24"/>
            <w:u w:val="none"/>
          </w:rPr>
          <w:t>пунктом 2</w:t>
        </w:r>
      </w:hyperlink>
      <w:r w:rsidRPr="00201F40">
        <w:rPr>
          <w:rFonts w:ascii="Times New Roman" w:hAnsi="Times New Roman" w:cs="Times New Roman"/>
          <w:sz w:val="24"/>
          <w:szCs w:val="24"/>
        </w:rPr>
        <w:t xml:space="preserve"> постановления Министерства труда и социальной защиты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 (далее – постановление Минтруда России от 30.06.2003 № 41).</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4.9.1. Педагогическим работникам</w:t>
      </w:r>
      <w:r w:rsidRPr="00201F40">
        <w:rPr>
          <w:rFonts w:ascii="Times New Roman" w:eastAsiaTheme="minorHAnsi" w:hAnsi="Times New Roman" w:cs="Times New Roman"/>
          <w:sz w:val="24"/>
          <w:szCs w:val="24"/>
          <w:lang w:eastAsia="en-US"/>
        </w:rPr>
        <w:t>:</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r w:rsidRPr="00201F40">
        <w:rPr>
          <w:rFonts w:ascii="Times New Roman" w:eastAsiaTheme="minorHAnsi" w:hAnsi="Times New Roman" w:cs="Times New Roman"/>
          <w:sz w:val="24"/>
          <w:szCs w:val="24"/>
          <w:lang w:eastAsia="en-US"/>
        </w:rPr>
        <w:t xml:space="preserve">при наличии первой квалификационной категории </w:t>
      </w:r>
      <w:r w:rsidRPr="00201F40">
        <w:rPr>
          <w:rFonts w:ascii="Times New Roman" w:hAnsi="Times New Roman" w:cs="Times New Roman"/>
          <w:sz w:val="24"/>
          <w:szCs w:val="24"/>
        </w:rPr>
        <w:t>- 15 процентов;</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r w:rsidRPr="00201F40">
        <w:rPr>
          <w:rFonts w:ascii="Times New Roman" w:eastAsiaTheme="minorHAnsi" w:hAnsi="Times New Roman" w:cs="Times New Roman"/>
          <w:sz w:val="24"/>
          <w:szCs w:val="24"/>
          <w:lang w:eastAsia="en-US"/>
        </w:rPr>
        <w:t>при наличии высшей квалификационной категории</w:t>
      </w:r>
      <w:r w:rsidRPr="00201F40">
        <w:rPr>
          <w:rFonts w:ascii="Times New Roman" w:hAnsi="Times New Roman" w:cs="Times New Roman"/>
          <w:sz w:val="24"/>
          <w:szCs w:val="24"/>
        </w:rPr>
        <w:t xml:space="preserve"> - 30 процентов.</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4.10. Руководителям и специалистам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расположенн</w:t>
      </w:r>
      <w:r w:rsidR="00135B94" w:rsidRPr="00201F40">
        <w:rPr>
          <w:rFonts w:ascii="Times New Roman" w:hAnsi="Times New Roman" w:cs="Times New Roman"/>
          <w:sz w:val="24"/>
          <w:szCs w:val="24"/>
        </w:rPr>
        <w:t>ого</w:t>
      </w:r>
      <w:r w:rsidRPr="00201F40">
        <w:rPr>
          <w:rFonts w:ascii="Times New Roman" w:hAnsi="Times New Roman" w:cs="Times New Roman"/>
          <w:sz w:val="24"/>
          <w:szCs w:val="24"/>
        </w:rPr>
        <w:t xml:space="preserve"> в сельск</w:t>
      </w:r>
      <w:r w:rsidR="00135B94"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населенн</w:t>
      </w:r>
      <w:r w:rsidR="00135B94"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пункт</w:t>
      </w:r>
      <w:r w:rsidR="00135B94" w:rsidRPr="00201F40">
        <w:rPr>
          <w:rFonts w:ascii="Times New Roman" w:hAnsi="Times New Roman" w:cs="Times New Roman"/>
          <w:sz w:val="24"/>
          <w:szCs w:val="24"/>
        </w:rPr>
        <w:t>е</w:t>
      </w:r>
      <w:r w:rsidRPr="00201F40">
        <w:rPr>
          <w:rFonts w:ascii="Times New Roman" w:hAnsi="Times New Roman" w:cs="Times New Roman"/>
          <w:sz w:val="24"/>
          <w:szCs w:val="24"/>
        </w:rPr>
        <w:t xml:space="preserve">, устанавливается надбавка за специфику работы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trike/>
          <w:sz w:val="24"/>
          <w:szCs w:val="24"/>
        </w:rPr>
      </w:pPr>
      <w:r w:rsidRPr="00201F40">
        <w:rPr>
          <w:rFonts w:ascii="Times New Roman" w:hAnsi="Times New Roman" w:cs="Times New Roman"/>
          <w:sz w:val="24"/>
          <w:szCs w:val="24"/>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5" w:history="1">
        <w:r w:rsidRPr="00201F40">
          <w:rPr>
            <w:rStyle w:val="a3"/>
            <w:rFonts w:ascii="Times New Roman" w:hAnsi="Times New Roman" w:cs="Times New Roman"/>
            <w:color w:val="auto"/>
            <w:sz w:val="24"/>
            <w:szCs w:val="24"/>
            <w:u w:val="none"/>
          </w:rPr>
          <w:t>пунктом 2</w:t>
        </w:r>
      </w:hyperlink>
      <w:r w:rsidRPr="00201F40">
        <w:rPr>
          <w:rFonts w:ascii="Times New Roman" w:hAnsi="Times New Roman" w:cs="Times New Roman"/>
          <w:sz w:val="24"/>
          <w:szCs w:val="24"/>
        </w:rPr>
        <w:t xml:space="preserve"> постановления Минтруда России от 30.06.2003 № 41.</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4.1</w:t>
      </w:r>
      <w:r w:rsidR="00135B94" w:rsidRPr="00201F40">
        <w:rPr>
          <w:rFonts w:ascii="Times New Roman" w:hAnsi="Times New Roman" w:cs="Times New Roman"/>
          <w:sz w:val="24"/>
          <w:szCs w:val="24"/>
        </w:rPr>
        <w:t>1</w:t>
      </w:r>
      <w:r w:rsidRPr="00201F40">
        <w:rPr>
          <w:rFonts w:ascii="Times New Roman" w:hAnsi="Times New Roman" w:cs="Times New Roman"/>
          <w:sz w:val="24"/>
          <w:szCs w:val="24"/>
        </w:rPr>
        <w:t>. Надбавка за наличие почетного звания, устанавливается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при наличии почетного звания «народный» - 30 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при наличии почетного звания «заслуженный» - 20 процентов,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при наличии ведомственной награды – 15 процентов.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Надбавка за наличие почетного звания устанавливается по основной работе и работе, осуществляемой по совместительству.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устанавливается по одному из оснований, имеющему </w:t>
      </w:r>
      <w:r w:rsidRPr="00201F40">
        <w:rPr>
          <w:rFonts w:ascii="Times New Roman" w:hAnsi="Times New Roman" w:cs="Times New Roman"/>
          <w:sz w:val="24"/>
          <w:szCs w:val="24"/>
        </w:rPr>
        <w:lastRenderedPageBreak/>
        <w:t>большее значение.</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Перечень ведомственных наград, при наличии которых работникам может устанавливаться  надбавка за наличие почетного звания, утверждается РОО.</w:t>
      </w:r>
    </w:p>
    <w:p w:rsidR="0065590D" w:rsidRPr="00201F40" w:rsidRDefault="0065590D" w:rsidP="0065590D">
      <w:pPr>
        <w:autoSpaceDE w:val="0"/>
        <w:autoSpaceDN w:val="0"/>
        <w:adjustRightInd w:val="0"/>
        <w:spacing w:after="0" w:line="240" w:lineRule="auto"/>
        <w:ind w:firstLine="540"/>
        <w:jc w:val="both"/>
        <w:rPr>
          <w:rFonts w:ascii="Times New Roman" w:hAnsi="Times New Roman" w:cs="Times New Roman"/>
          <w:sz w:val="24"/>
          <w:szCs w:val="24"/>
        </w:rPr>
      </w:pPr>
      <w:r w:rsidRPr="00201F40">
        <w:rPr>
          <w:rFonts w:ascii="Times New Roman" w:hAnsi="Times New Roman" w:cs="Times New Roman"/>
          <w:sz w:val="24"/>
          <w:szCs w:val="24"/>
        </w:rPr>
        <w:t>4.1</w:t>
      </w:r>
      <w:r w:rsidR="00135B94" w:rsidRPr="00201F40">
        <w:rPr>
          <w:rFonts w:ascii="Times New Roman" w:hAnsi="Times New Roman" w:cs="Times New Roman"/>
          <w:sz w:val="24"/>
          <w:szCs w:val="24"/>
        </w:rPr>
        <w:t>2</w:t>
      </w:r>
      <w:r w:rsidRPr="00201F40">
        <w:rPr>
          <w:rFonts w:ascii="Times New Roman" w:hAnsi="Times New Roman" w:cs="Times New Roman"/>
          <w:sz w:val="24"/>
          <w:szCs w:val="24"/>
        </w:rPr>
        <w:t xml:space="preserve">. При наступлении у работника права на установление (изменение </w:t>
      </w:r>
      <w:r w:rsidRPr="00201F40">
        <w:rPr>
          <w:rFonts w:ascii="Times New Roman" w:hAnsi="Times New Roman" w:cs="Times New Roman"/>
          <w:kern w:val="2"/>
          <w:sz w:val="24"/>
          <w:szCs w:val="24"/>
        </w:rPr>
        <w:t xml:space="preserve">размера) выплат стимулирующего характера </w:t>
      </w:r>
      <w:r w:rsidRPr="00201F40">
        <w:rPr>
          <w:rFonts w:ascii="Times New Roman" w:hAnsi="Times New Roman" w:cs="Times New Roman"/>
          <w:sz w:val="24"/>
          <w:szCs w:val="24"/>
        </w:rPr>
        <w:t xml:space="preserve">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 </w:t>
      </w:r>
    </w:p>
    <w:p w:rsidR="0065590D" w:rsidRPr="00201F40" w:rsidRDefault="0065590D" w:rsidP="00201F40">
      <w:pPr>
        <w:pStyle w:val="ConsPlusNormal0"/>
        <w:rPr>
          <w:rFonts w:ascii="Times New Roman" w:hAnsi="Times New Roman" w:cs="Times New Roman"/>
          <w:b/>
          <w:sz w:val="24"/>
          <w:szCs w:val="24"/>
        </w:rPr>
      </w:pPr>
      <w:r w:rsidRPr="00201F40">
        <w:rPr>
          <w:rFonts w:ascii="Times New Roman" w:hAnsi="Times New Roman" w:cs="Times New Roman"/>
          <w:b/>
          <w:sz w:val="24"/>
          <w:szCs w:val="24"/>
        </w:rPr>
        <w:t>5. Условия оплаты труда руководител</w:t>
      </w:r>
      <w:r w:rsidR="00135B94" w:rsidRPr="00201F40">
        <w:rPr>
          <w:rFonts w:ascii="Times New Roman" w:hAnsi="Times New Roman" w:cs="Times New Roman"/>
          <w:b/>
          <w:sz w:val="24"/>
          <w:szCs w:val="24"/>
        </w:rPr>
        <w:t>я</w:t>
      </w:r>
      <w:r w:rsidRPr="00201F40">
        <w:rPr>
          <w:rFonts w:ascii="Times New Roman" w:hAnsi="Times New Roman" w:cs="Times New Roman"/>
          <w:b/>
          <w:sz w:val="24"/>
          <w:szCs w:val="24"/>
        </w:rPr>
        <w:t xml:space="preserve"> учреждени</w:t>
      </w:r>
      <w:r w:rsidR="00135B94" w:rsidRPr="00201F40">
        <w:rPr>
          <w:rFonts w:ascii="Times New Roman" w:hAnsi="Times New Roman" w:cs="Times New Roman"/>
          <w:b/>
          <w:sz w:val="24"/>
          <w:szCs w:val="24"/>
        </w:rPr>
        <w:t>я</w:t>
      </w:r>
      <w:r w:rsidRPr="00201F40">
        <w:rPr>
          <w:rFonts w:ascii="Times New Roman" w:hAnsi="Times New Roman" w:cs="Times New Roman"/>
          <w:b/>
          <w:sz w:val="24"/>
          <w:szCs w:val="24"/>
        </w:rPr>
        <w:t>,</w:t>
      </w:r>
      <w:r w:rsidR="00201F40">
        <w:rPr>
          <w:rFonts w:ascii="Times New Roman" w:hAnsi="Times New Roman" w:cs="Times New Roman"/>
          <w:b/>
          <w:sz w:val="24"/>
          <w:szCs w:val="24"/>
        </w:rPr>
        <w:t xml:space="preserve"> </w:t>
      </w:r>
      <w:r w:rsidR="00135B94" w:rsidRPr="00201F40">
        <w:rPr>
          <w:rFonts w:ascii="Times New Roman" w:hAnsi="Times New Roman" w:cs="Times New Roman"/>
          <w:b/>
          <w:sz w:val="24"/>
          <w:szCs w:val="24"/>
        </w:rPr>
        <w:t>его</w:t>
      </w:r>
      <w:r w:rsidRPr="00201F40">
        <w:rPr>
          <w:rFonts w:ascii="Times New Roman" w:hAnsi="Times New Roman" w:cs="Times New Roman"/>
          <w:b/>
          <w:sz w:val="24"/>
          <w:szCs w:val="24"/>
        </w:rPr>
        <w:t xml:space="preserve"> заместител</w:t>
      </w:r>
      <w:r w:rsidR="00135B94" w:rsidRPr="00201F40">
        <w:rPr>
          <w:rFonts w:ascii="Times New Roman" w:hAnsi="Times New Roman" w:cs="Times New Roman"/>
          <w:b/>
          <w:sz w:val="24"/>
          <w:szCs w:val="24"/>
        </w:rPr>
        <w:t>я</w:t>
      </w:r>
      <w:r w:rsidRPr="00201F40">
        <w:rPr>
          <w:rFonts w:ascii="Times New Roman" w:hAnsi="Times New Roman" w:cs="Times New Roman"/>
          <w:b/>
          <w:sz w:val="24"/>
          <w:szCs w:val="24"/>
        </w:rPr>
        <w:t>, включая порядок определения должностных окладов, условия осуществления выплат компенсационного и стимулирующегохарактера</w:t>
      </w:r>
    </w:p>
    <w:p w:rsidR="0065590D" w:rsidRPr="00201F40" w:rsidRDefault="0065590D" w:rsidP="0065590D">
      <w:pPr>
        <w:pStyle w:val="ConsPlusNormal0"/>
        <w:ind w:firstLine="709"/>
        <w:jc w:val="both"/>
        <w:rPr>
          <w:rFonts w:ascii="Times New Roman" w:hAnsi="Times New Roman" w:cs="Times New Roman"/>
          <w:b/>
          <w:i/>
          <w:sz w:val="24"/>
          <w:szCs w:val="24"/>
        </w:rPr>
      </w:pPr>
      <w:r w:rsidRPr="00201F40">
        <w:rPr>
          <w:rFonts w:ascii="Times New Roman" w:hAnsi="Times New Roman" w:cs="Times New Roman"/>
          <w:sz w:val="24"/>
          <w:szCs w:val="24"/>
        </w:rPr>
        <w:t>5.1. Заработная плата руководител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w:t>
      </w:r>
      <w:r w:rsidR="00135B94" w:rsidRPr="00201F40">
        <w:rPr>
          <w:rFonts w:ascii="Times New Roman" w:hAnsi="Times New Roman" w:cs="Times New Roman"/>
          <w:sz w:val="24"/>
          <w:szCs w:val="24"/>
        </w:rPr>
        <w:t>его</w:t>
      </w:r>
      <w:r w:rsidRPr="00201F40">
        <w:rPr>
          <w:rFonts w:ascii="Times New Roman" w:hAnsi="Times New Roman" w:cs="Times New Roman"/>
          <w:sz w:val="24"/>
          <w:szCs w:val="24"/>
        </w:rPr>
        <w:t xml:space="preserve"> заместител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состоит из должностного оклада, выплат компенсационного и стимулирующего характера.</w:t>
      </w:r>
      <w:bookmarkStart w:id="5" w:name="P539"/>
      <w:bookmarkEnd w:id="5"/>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5.2. Установление должностн</w:t>
      </w:r>
      <w:r w:rsidR="00135B94" w:rsidRPr="00201F40">
        <w:rPr>
          <w:rFonts w:ascii="Times New Roman" w:hAnsi="Times New Roman" w:cs="Times New Roman"/>
          <w:sz w:val="24"/>
          <w:szCs w:val="24"/>
        </w:rPr>
        <w:t>ого</w:t>
      </w:r>
      <w:r w:rsidRPr="00201F40">
        <w:rPr>
          <w:rFonts w:ascii="Times New Roman" w:hAnsi="Times New Roman" w:cs="Times New Roman"/>
          <w:sz w:val="24"/>
          <w:szCs w:val="24"/>
        </w:rPr>
        <w:t xml:space="preserve"> оклад</w:t>
      </w:r>
      <w:r w:rsidR="00135B94" w:rsidRPr="00201F40">
        <w:rPr>
          <w:rFonts w:ascii="Times New Roman" w:hAnsi="Times New Roman" w:cs="Times New Roman"/>
          <w:sz w:val="24"/>
          <w:szCs w:val="24"/>
        </w:rPr>
        <w:t>а</w:t>
      </w:r>
      <w:r w:rsidRPr="00201F40">
        <w:rPr>
          <w:rFonts w:ascii="Times New Roman" w:hAnsi="Times New Roman" w:cs="Times New Roman"/>
          <w:sz w:val="24"/>
          <w:szCs w:val="24"/>
        </w:rPr>
        <w:t xml:space="preserve"> руководител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заместител</w:t>
      </w:r>
      <w:r w:rsidR="00107444" w:rsidRPr="00201F40">
        <w:rPr>
          <w:rFonts w:ascii="Times New Roman" w:hAnsi="Times New Roman" w:cs="Times New Roman"/>
          <w:sz w:val="24"/>
          <w:szCs w:val="24"/>
        </w:rPr>
        <w:t xml:space="preserve">ю </w:t>
      </w:r>
      <w:r w:rsidRPr="00201F40">
        <w:rPr>
          <w:rFonts w:ascii="Times New Roman" w:hAnsi="Times New Roman" w:cs="Times New Roman"/>
          <w:sz w:val="24"/>
          <w:szCs w:val="24"/>
        </w:rPr>
        <w:t xml:space="preserve"> руководител</w:t>
      </w:r>
      <w:r w:rsidR="00107444" w:rsidRPr="00201F40">
        <w:rPr>
          <w:rFonts w:ascii="Times New Roman" w:hAnsi="Times New Roman" w:cs="Times New Roman"/>
          <w:sz w:val="24"/>
          <w:szCs w:val="24"/>
        </w:rPr>
        <w:t>я</w:t>
      </w:r>
      <w:r w:rsidRPr="00201F40">
        <w:rPr>
          <w:rFonts w:ascii="Times New Roman" w:hAnsi="Times New Roman" w:cs="Times New Roman"/>
          <w:sz w:val="24"/>
          <w:szCs w:val="24"/>
        </w:rPr>
        <w:t xml:space="preserve">. </w:t>
      </w:r>
    </w:p>
    <w:p w:rsidR="0065590D" w:rsidRPr="00201F40" w:rsidRDefault="0065590D" w:rsidP="0065590D">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201F40">
        <w:rPr>
          <w:rFonts w:ascii="Times New Roman" w:hAnsi="Times New Roman" w:cs="Times New Roman"/>
          <w:sz w:val="24"/>
          <w:szCs w:val="24"/>
        </w:rPr>
        <w:t xml:space="preserve">5.2.1. Размер должностного оклада руководителя учреждения </w:t>
      </w:r>
      <w:r w:rsidRPr="00201F40">
        <w:rPr>
          <w:rFonts w:ascii="Times New Roman" w:hAnsi="Times New Roman" w:cs="Times New Roman"/>
          <w:spacing w:val="-4"/>
          <w:sz w:val="24"/>
          <w:szCs w:val="24"/>
        </w:rPr>
        <w:t>устанавливаются в зависимости от</w:t>
      </w:r>
      <w:r w:rsidRPr="00201F40">
        <w:rPr>
          <w:rFonts w:ascii="Times New Roman" w:hAnsi="Times New Roman" w:cs="Times New Roman"/>
          <w:sz w:val="24"/>
          <w:szCs w:val="24"/>
        </w:rPr>
        <w:t xml:space="preserve"> группы по оплате труда руководителей согласно таблице №</w:t>
      </w:r>
      <w:r w:rsidR="00135B94" w:rsidRPr="00201F40">
        <w:rPr>
          <w:rFonts w:ascii="Times New Roman" w:hAnsi="Times New Roman" w:cs="Times New Roman"/>
          <w:sz w:val="24"/>
          <w:szCs w:val="24"/>
        </w:rPr>
        <w:t>5</w:t>
      </w:r>
      <w:r w:rsidRPr="00201F40">
        <w:rPr>
          <w:rFonts w:ascii="Times New Roman" w:hAnsi="Times New Roman" w:cs="Times New Roman"/>
          <w:sz w:val="24"/>
          <w:szCs w:val="24"/>
        </w:rPr>
        <w:t xml:space="preserve">. </w:t>
      </w:r>
    </w:p>
    <w:p w:rsidR="0065590D" w:rsidRPr="00201F40" w:rsidRDefault="0065590D" w:rsidP="0065590D">
      <w:pPr>
        <w:autoSpaceDE w:val="0"/>
        <w:autoSpaceDN w:val="0"/>
        <w:spacing w:after="0" w:line="240" w:lineRule="auto"/>
        <w:jc w:val="right"/>
        <w:rPr>
          <w:rFonts w:ascii="Times New Roman" w:hAnsi="Times New Roman" w:cs="Times New Roman"/>
          <w:sz w:val="24"/>
          <w:szCs w:val="24"/>
        </w:rPr>
      </w:pPr>
    </w:p>
    <w:p w:rsidR="0065590D" w:rsidRPr="00201F40" w:rsidRDefault="0065590D" w:rsidP="0065590D">
      <w:pPr>
        <w:autoSpaceDE w:val="0"/>
        <w:autoSpaceDN w:val="0"/>
        <w:spacing w:after="0" w:line="240" w:lineRule="auto"/>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135B94" w:rsidRPr="00201F40">
        <w:rPr>
          <w:rFonts w:ascii="Times New Roman" w:hAnsi="Times New Roman" w:cs="Times New Roman"/>
          <w:sz w:val="24"/>
          <w:szCs w:val="24"/>
        </w:rPr>
        <w:t>5</w:t>
      </w:r>
    </w:p>
    <w:p w:rsidR="0065590D" w:rsidRPr="00201F40" w:rsidRDefault="0065590D" w:rsidP="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 xml:space="preserve">Размеры </w:t>
      </w:r>
    </w:p>
    <w:p w:rsidR="0065590D" w:rsidRPr="00201F40" w:rsidRDefault="0065590D" w:rsidP="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8054"/>
        <w:gridCol w:w="1991"/>
      </w:tblGrid>
      <w:tr w:rsidR="0065590D" w:rsidRPr="00201F40" w:rsidTr="0065590D">
        <w:tc>
          <w:tcPr>
            <w:tcW w:w="828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eastAsia="Calibri" w:hAnsi="Times New Roman" w:cs="Times New Roman"/>
                <w:b/>
                <w:sz w:val="24"/>
                <w:szCs w:val="24"/>
              </w:rPr>
            </w:pPr>
            <w:r w:rsidRPr="00201F40">
              <w:rPr>
                <w:rFonts w:ascii="Times New Roman" w:eastAsia="Calibri" w:hAnsi="Times New Roman" w:cs="Times New Roman"/>
                <w:b/>
                <w:sz w:val="24"/>
                <w:szCs w:val="24"/>
              </w:rPr>
              <w:t>Группа</w:t>
            </w:r>
          </w:p>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по оплате труда руководителей</w:t>
            </w:r>
          </w:p>
        </w:tc>
        <w:tc>
          <w:tcPr>
            <w:tcW w:w="2044"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Должностной оклад (рублей)</w:t>
            </w:r>
          </w:p>
        </w:tc>
      </w:tr>
      <w:tr w:rsidR="0065590D" w:rsidRPr="00201F40" w:rsidTr="0065590D">
        <w:trPr>
          <w:tblHeader/>
        </w:trPr>
        <w:tc>
          <w:tcPr>
            <w:tcW w:w="828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lang w:val="en-US"/>
              </w:rPr>
            </w:pPr>
            <w:r w:rsidRPr="00201F40">
              <w:rPr>
                <w:rFonts w:ascii="Times New Roman" w:hAnsi="Times New Roman" w:cs="Times New Roman"/>
                <w:sz w:val="24"/>
                <w:szCs w:val="24"/>
                <w:lang w:val="en-US"/>
              </w:rPr>
              <w:t>1</w:t>
            </w:r>
          </w:p>
        </w:tc>
        <w:tc>
          <w:tcPr>
            <w:tcW w:w="2044"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lang w:val="en-US"/>
              </w:rPr>
            </w:pPr>
            <w:r w:rsidRPr="00201F40">
              <w:rPr>
                <w:rFonts w:ascii="Times New Roman" w:hAnsi="Times New Roman" w:cs="Times New Roman"/>
                <w:sz w:val="24"/>
                <w:szCs w:val="24"/>
                <w:lang w:val="en-US"/>
              </w:rPr>
              <w:t>2</w:t>
            </w:r>
          </w:p>
        </w:tc>
      </w:tr>
      <w:tr w:rsidR="0065590D" w:rsidRPr="00201F40" w:rsidTr="0065590D">
        <w:tc>
          <w:tcPr>
            <w:tcW w:w="828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Образовательные учреждения I группы по оплате труда руководителей</w:t>
            </w:r>
          </w:p>
        </w:tc>
        <w:tc>
          <w:tcPr>
            <w:tcW w:w="2044"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16056</w:t>
            </w:r>
          </w:p>
        </w:tc>
      </w:tr>
      <w:tr w:rsidR="0065590D" w:rsidRPr="00201F40" w:rsidTr="0065590D">
        <w:tc>
          <w:tcPr>
            <w:tcW w:w="828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rPr>
                <w:rFonts w:ascii="Times New Roman" w:hAnsi="Times New Roman" w:cs="Times New Roman"/>
                <w:sz w:val="24"/>
                <w:szCs w:val="24"/>
              </w:rPr>
            </w:pPr>
            <w:r w:rsidRPr="00201F40">
              <w:rPr>
                <w:rFonts w:ascii="Times New Roman" w:hAnsi="Times New Roman" w:cs="Times New Roman"/>
                <w:sz w:val="24"/>
                <w:szCs w:val="24"/>
              </w:rPr>
              <w:t>Образовательные учреждения II и III групп по оплате труда руководителей</w:t>
            </w:r>
          </w:p>
        </w:tc>
        <w:tc>
          <w:tcPr>
            <w:tcW w:w="2044"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14599</w:t>
            </w:r>
          </w:p>
        </w:tc>
      </w:tr>
      <w:tr w:rsidR="0065590D" w:rsidRPr="00201F40" w:rsidTr="0065590D">
        <w:tc>
          <w:tcPr>
            <w:tcW w:w="828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Образовательные учреждения IV группы по оплате труда руководителей </w:t>
            </w:r>
          </w:p>
        </w:tc>
        <w:tc>
          <w:tcPr>
            <w:tcW w:w="2044"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13272</w:t>
            </w:r>
          </w:p>
        </w:tc>
      </w:tr>
    </w:tbl>
    <w:p w:rsidR="0065590D" w:rsidRPr="00201F40" w:rsidRDefault="0065590D" w:rsidP="0065590D">
      <w:pPr>
        <w:pStyle w:val="ConsPlusNormal0"/>
        <w:ind w:firstLine="709"/>
        <w:jc w:val="both"/>
        <w:rPr>
          <w:rFonts w:ascii="Times New Roman" w:hAnsi="Times New Roman" w:cs="Times New Roman"/>
          <w:sz w:val="24"/>
          <w:szCs w:val="24"/>
        </w:rPr>
      </w:pP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Примечание к таблице № </w:t>
      </w:r>
      <w:r w:rsidR="00135B94" w:rsidRPr="00201F40">
        <w:rPr>
          <w:rFonts w:ascii="Times New Roman" w:hAnsi="Times New Roman" w:cs="Times New Roman"/>
          <w:sz w:val="24"/>
          <w:szCs w:val="24"/>
        </w:rPr>
        <w:t>5</w:t>
      </w:r>
      <w:r w:rsidRPr="00201F40">
        <w:rPr>
          <w:rFonts w:ascii="Times New Roman" w:hAnsi="Times New Roman" w:cs="Times New Roman"/>
          <w:sz w:val="24"/>
          <w:szCs w:val="24"/>
        </w:rPr>
        <w:t>.</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1. Отнесение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к одной из групп по оплате труда руководител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производится по результатам оценки сложности руководства учреждением, исходя их суммы баллов, набранной по объемным показателям.</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2. Порядок отнесения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к группе оплаты труда руководител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включая перечень объемных показателей, учитывающих сложность руководства учреждением, в том числе масштаб управления и особенности деятельности и значимости учреждений различного типа, утверждается РОО.</w:t>
      </w:r>
    </w:p>
    <w:p w:rsidR="0065590D" w:rsidRPr="00201F40" w:rsidRDefault="0065590D" w:rsidP="0065590D">
      <w:pPr>
        <w:pStyle w:val="ConsPlusNormal0"/>
        <w:ind w:firstLine="708"/>
        <w:jc w:val="both"/>
        <w:rPr>
          <w:rFonts w:ascii="Times New Roman" w:hAnsi="Times New Roman" w:cs="Times New Roman"/>
          <w:sz w:val="24"/>
          <w:szCs w:val="24"/>
          <w:highlight w:val="yellow"/>
        </w:rPr>
      </w:pPr>
      <w:r w:rsidRPr="00201F40">
        <w:rPr>
          <w:rFonts w:ascii="Times New Roman" w:hAnsi="Times New Roman" w:cs="Times New Roman"/>
          <w:sz w:val="24"/>
          <w:szCs w:val="24"/>
        </w:rPr>
        <w:t>5.2.2. Размеры должностн</w:t>
      </w:r>
      <w:r w:rsidR="00135B94" w:rsidRPr="00201F40">
        <w:rPr>
          <w:rFonts w:ascii="Times New Roman" w:hAnsi="Times New Roman" w:cs="Times New Roman"/>
          <w:sz w:val="24"/>
          <w:szCs w:val="24"/>
        </w:rPr>
        <w:t>ого</w:t>
      </w:r>
      <w:r w:rsidRPr="00201F40">
        <w:rPr>
          <w:rFonts w:ascii="Times New Roman" w:hAnsi="Times New Roman" w:cs="Times New Roman"/>
          <w:sz w:val="24"/>
          <w:szCs w:val="24"/>
        </w:rPr>
        <w:t xml:space="preserve"> оклад</w:t>
      </w:r>
      <w:r w:rsidR="00135B94" w:rsidRPr="00201F40">
        <w:rPr>
          <w:rFonts w:ascii="Times New Roman" w:hAnsi="Times New Roman" w:cs="Times New Roman"/>
          <w:sz w:val="24"/>
          <w:szCs w:val="24"/>
        </w:rPr>
        <w:t>а</w:t>
      </w:r>
      <w:r w:rsidRPr="00201F40">
        <w:rPr>
          <w:rFonts w:ascii="Times New Roman" w:hAnsi="Times New Roman" w:cs="Times New Roman"/>
          <w:sz w:val="24"/>
          <w:szCs w:val="24"/>
        </w:rPr>
        <w:t>заместител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руководителя учреждения  устанавливаются на 10 - 20 процентов ниже должностного оклада руководителя учреждения.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5.3. С учетом условий труда руководителя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w:t>
      </w:r>
      <w:r w:rsidR="00135B94" w:rsidRPr="00201F40">
        <w:rPr>
          <w:rFonts w:ascii="Times New Roman" w:hAnsi="Times New Roman" w:cs="Times New Roman"/>
          <w:sz w:val="24"/>
          <w:szCs w:val="24"/>
        </w:rPr>
        <w:t>его заместителя</w:t>
      </w:r>
      <w:r w:rsidRPr="00201F40">
        <w:rPr>
          <w:rFonts w:ascii="Times New Roman" w:hAnsi="Times New Roman" w:cs="Times New Roman"/>
          <w:sz w:val="24"/>
          <w:szCs w:val="24"/>
        </w:rPr>
        <w:t xml:space="preserve"> устанавливаются выплаты компенсационного характера, предусмотренные </w:t>
      </w:r>
      <w:hyperlink r:id="rId16" w:anchor="P225" w:history="1">
        <w:r w:rsidRPr="00201F40">
          <w:rPr>
            <w:rStyle w:val="a3"/>
            <w:rFonts w:ascii="Times New Roman" w:hAnsi="Times New Roman" w:cs="Times New Roman"/>
            <w:color w:val="auto"/>
            <w:sz w:val="24"/>
            <w:szCs w:val="24"/>
            <w:u w:val="none"/>
          </w:rPr>
          <w:t>разделом 3</w:t>
        </w:r>
      </w:hyperlink>
      <w:r w:rsidRPr="00201F40">
        <w:rPr>
          <w:rFonts w:ascii="Times New Roman" w:hAnsi="Times New Roman" w:cs="Times New Roman"/>
          <w:sz w:val="24"/>
          <w:szCs w:val="24"/>
        </w:rPr>
        <w:t xml:space="preserve"> настоящего Положения, в порядке определенном РОО. </w:t>
      </w:r>
    </w:p>
    <w:p w:rsidR="0065590D" w:rsidRPr="00201F40" w:rsidRDefault="0065590D" w:rsidP="0065590D">
      <w:pPr>
        <w:pStyle w:val="ConsPlusNormal0"/>
        <w:ind w:firstLine="709"/>
        <w:jc w:val="both"/>
        <w:rPr>
          <w:rFonts w:ascii="Times New Roman" w:hAnsi="Times New Roman" w:cs="Times New Roman"/>
          <w:b/>
          <w:i/>
          <w:sz w:val="24"/>
          <w:szCs w:val="24"/>
        </w:rPr>
      </w:pPr>
      <w:r w:rsidRPr="00201F40">
        <w:rPr>
          <w:rFonts w:ascii="Times New Roman" w:hAnsi="Times New Roman" w:cs="Times New Roman"/>
          <w:sz w:val="24"/>
          <w:szCs w:val="24"/>
        </w:rPr>
        <w:t>5.4. Руководител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w:t>
      </w:r>
      <w:r w:rsidR="00135B94" w:rsidRPr="00201F40">
        <w:rPr>
          <w:rFonts w:ascii="Times New Roman" w:hAnsi="Times New Roman" w:cs="Times New Roman"/>
          <w:sz w:val="24"/>
          <w:szCs w:val="24"/>
        </w:rPr>
        <w:t>его</w:t>
      </w:r>
      <w:r w:rsidRPr="00201F40">
        <w:rPr>
          <w:rFonts w:ascii="Times New Roman" w:hAnsi="Times New Roman" w:cs="Times New Roman"/>
          <w:sz w:val="24"/>
          <w:szCs w:val="24"/>
        </w:rPr>
        <w:t xml:space="preserve"> заместител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устанавливаются выплаты стимулирующего характера, предусмотренные </w:t>
      </w:r>
      <w:hyperlink r:id="rId17" w:anchor="P373" w:history="1">
        <w:r w:rsidRPr="00201F40">
          <w:rPr>
            <w:rStyle w:val="a3"/>
            <w:rFonts w:ascii="Times New Roman" w:hAnsi="Times New Roman" w:cs="Times New Roman"/>
            <w:color w:val="auto"/>
            <w:sz w:val="24"/>
            <w:szCs w:val="24"/>
            <w:u w:val="none"/>
          </w:rPr>
          <w:t>разделом 4</w:t>
        </w:r>
      </w:hyperlink>
      <w:r w:rsidRPr="00201F40">
        <w:rPr>
          <w:rFonts w:ascii="Times New Roman" w:hAnsi="Times New Roman" w:cs="Times New Roman"/>
          <w:sz w:val="24"/>
          <w:szCs w:val="24"/>
        </w:rPr>
        <w:t xml:space="preserve"> настоящего Положения, в порядке определенном РОО.</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Выплаты стимулирующего характера за качество выполняемых работ и премиальные выплаты выплачиваются руководител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по решению РОО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По решению РОО в числе показателей эффективности работы руководителя учреждения может быть установлен показатель роста средней заработной платы в отчетном году по сравнению с предшествующим годом без учета повышения размера заработной платы в соответствии с постановлениями Администрации Пролетарского района.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lastRenderedPageBreak/>
        <w:t>Выплаты стимулирующего характера, устанавливаемые руководител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за счет средств, поступающих от приносящей доход деятельности, осуществляется в соответствии с решением РОО.</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5.5. Руководител</w:t>
      </w:r>
      <w:r w:rsidR="00135B94" w:rsidRPr="00201F40">
        <w:rPr>
          <w:rFonts w:ascii="Times New Roman" w:hAnsi="Times New Roman" w:cs="Times New Roman"/>
          <w:sz w:val="24"/>
          <w:szCs w:val="24"/>
        </w:rPr>
        <w:t>ь</w:t>
      </w:r>
      <w:r w:rsidRPr="00201F40">
        <w:rPr>
          <w:rFonts w:ascii="Times New Roman" w:hAnsi="Times New Roman" w:cs="Times New Roman"/>
          <w:sz w:val="24"/>
          <w:szCs w:val="24"/>
        </w:rPr>
        <w:t xml:space="preserve"> учреждени</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заместител</w:t>
      </w:r>
      <w:r w:rsidR="00135B94" w:rsidRPr="00201F40">
        <w:rPr>
          <w:rFonts w:ascii="Times New Roman" w:hAnsi="Times New Roman" w:cs="Times New Roman"/>
          <w:sz w:val="24"/>
          <w:szCs w:val="24"/>
        </w:rPr>
        <w:t>ь</w:t>
      </w:r>
      <w:r w:rsidRPr="00201F40">
        <w:rPr>
          <w:rFonts w:ascii="Times New Roman" w:hAnsi="Times New Roman" w:cs="Times New Roman"/>
          <w:sz w:val="24"/>
          <w:szCs w:val="24"/>
        </w:rPr>
        <w:t xml:space="preserve"> руководител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Оплата труда руководител</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учреждени</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и заместител</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руководител</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за осуществление педагогической (преподавательской) работы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65590D" w:rsidRPr="00201F40" w:rsidRDefault="0065590D" w:rsidP="0065590D">
      <w:pPr>
        <w:pStyle w:val="ConsPlusNormal0"/>
        <w:ind w:firstLine="540"/>
        <w:jc w:val="both"/>
        <w:rPr>
          <w:rFonts w:ascii="Times New Roman" w:hAnsi="Times New Roman" w:cs="Times New Roman"/>
          <w:sz w:val="24"/>
          <w:szCs w:val="24"/>
          <w:u w:val="single"/>
        </w:rPr>
      </w:pPr>
      <w:r w:rsidRPr="00201F40">
        <w:rPr>
          <w:rFonts w:ascii="Times New Roman" w:hAnsi="Times New Roman" w:cs="Times New Roman"/>
          <w:sz w:val="24"/>
          <w:szCs w:val="24"/>
        </w:rPr>
        <w:t>Предельный объем педагогической (преподавательской) нагрузки, который может выполняться руководителем учреждения, определяется РОО, заместител</w:t>
      </w:r>
      <w:r w:rsidR="002D561C" w:rsidRPr="00201F40">
        <w:rPr>
          <w:rFonts w:ascii="Times New Roman" w:hAnsi="Times New Roman" w:cs="Times New Roman"/>
          <w:sz w:val="24"/>
          <w:szCs w:val="24"/>
        </w:rPr>
        <w:t>ем</w:t>
      </w:r>
      <w:r w:rsidRPr="00201F40">
        <w:rPr>
          <w:rFonts w:ascii="Times New Roman" w:hAnsi="Times New Roman" w:cs="Times New Roman"/>
          <w:sz w:val="24"/>
          <w:szCs w:val="24"/>
        </w:rPr>
        <w:t xml:space="preserve">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65590D" w:rsidRPr="00201F40" w:rsidRDefault="0065590D" w:rsidP="0065590D">
      <w:pPr>
        <w:spacing w:after="0" w:line="240" w:lineRule="auto"/>
        <w:ind w:firstLine="709"/>
        <w:jc w:val="both"/>
        <w:rPr>
          <w:rFonts w:ascii="Times New Roman" w:hAnsi="Times New Roman" w:cs="Times New Roman"/>
          <w:b/>
          <w:i/>
          <w:sz w:val="24"/>
          <w:szCs w:val="24"/>
        </w:rPr>
      </w:pPr>
      <w:r w:rsidRPr="00201F40">
        <w:rPr>
          <w:rFonts w:ascii="Times New Roman" w:hAnsi="Times New Roman" w:cs="Times New Roman"/>
          <w:sz w:val="24"/>
          <w:szCs w:val="24"/>
        </w:rPr>
        <w:t>В случаях не укомплектованности учреждения педагогическими кадрами, продолжительной болезнью педагогического работника и других аналогичных ситуаций предельный объем педагогической (преподавательской) нагрузки руководителю учреждения конкретным размером не ограничивается, заместител</w:t>
      </w:r>
      <w:r w:rsidR="00107444" w:rsidRPr="00201F40">
        <w:rPr>
          <w:rFonts w:ascii="Times New Roman" w:hAnsi="Times New Roman" w:cs="Times New Roman"/>
          <w:sz w:val="24"/>
          <w:szCs w:val="24"/>
        </w:rPr>
        <w:t>ю</w:t>
      </w:r>
      <w:r w:rsidRPr="00201F40">
        <w:rPr>
          <w:rFonts w:ascii="Times New Roman" w:hAnsi="Times New Roman" w:cs="Times New Roman"/>
          <w:sz w:val="24"/>
          <w:szCs w:val="24"/>
        </w:rPr>
        <w:t xml:space="preserve"> руководителя также может не ограничиваться. </w:t>
      </w:r>
    </w:p>
    <w:p w:rsidR="0065590D" w:rsidRPr="00201F40" w:rsidRDefault="0065590D" w:rsidP="0065590D">
      <w:pPr>
        <w:pStyle w:val="ConsPlusNormal0"/>
        <w:ind w:firstLine="709"/>
        <w:jc w:val="both"/>
        <w:rPr>
          <w:rFonts w:ascii="Times New Roman" w:hAnsi="Times New Roman" w:cs="Times New Roman"/>
          <w:b/>
          <w:i/>
          <w:sz w:val="24"/>
          <w:szCs w:val="24"/>
        </w:rPr>
      </w:pPr>
      <w:r w:rsidRPr="00201F40">
        <w:rPr>
          <w:rFonts w:ascii="Times New Roman" w:hAnsi="Times New Roman" w:cs="Times New Roman"/>
          <w:sz w:val="24"/>
          <w:szCs w:val="24"/>
        </w:rPr>
        <w:t>5.6. В соответствии со статьей 145 ТК РФ руководителям учреждений, их заместителям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(далее – предельное соотношение заработной платы).</w:t>
      </w:r>
    </w:p>
    <w:p w:rsidR="0065590D" w:rsidRPr="00201F40" w:rsidRDefault="0065590D" w:rsidP="0065590D">
      <w:pPr>
        <w:pStyle w:val="ConsPlusNormal0"/>
        <w:ind w:firstLine="709"/>
        <w:jc w:val="both"/>
        <w:rPr>
          <w:rFonts w:ascii="Times New Roman" w:hAnsi="Times New Roman" w:cs="Times New Roman"/>
          <w:b/>
          <w:i/>
          <w:sz w:val="24"/>
          <w:szCs w:val="24"/>
        </w:rPr>
      </w:pPr>
      <w:r w:rsidRPr="00201F40">
        <w:rPr>
          <w:rFonts w:ascii="Times New Roman" w:hAnsi="Times New Roman" w:cs="Times New Roman"/>
          <w:sz w:val="24"/>
          <w:szCs w:val="24"/>
        </w:rPr>
        <w:t>Соотношение среднемесячной заработной платы руководителя, заместител</w:t>
      </w:r>
      <w:r w:rsidR="0010744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w:t>
      </w:r>
      <w:hyperlink r:id="rId18" w:history="1">
        <w:r w:rsidRPr="00201F40">
          <w:rPr>
            <w:rStyle w:val="a3"/>
            <w:rFonts w:ascii="Times New Roman" w:hAnsi="Times New Roman" w:cs="Times New Roman"/>
            <w:color w:val="auto"/>
            <w:sz w:val="24"/>
            <w:szCs w:val="24"/>
            <w:u w:val="none"/>
          </w:rPr>
          <w:t>Положением</w:t>
        </w:r>
      </w:hyperlink>
      <w:r w:rsidRPr="00201F40">
        <w:rPr>
          <w:rFonts w:ascii="Times New Roman" w:hAnsi="Times New Roman" w:cs="Times New Roman"/>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w:t>
      </w:r>
    </w:p>
    <w:p w:rsidR="0065590D" w:rsidRPr="00201F40" w:rsidRDefault="00135B94"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5.6.1. Руководителю</w:t>
      </w:r>
      <w:r w:rsidR="0065590D" w:rsidRPr="00201F40">
        <w:rPr>
          <w:rFonts w:ascii="Times New Roman" w:hAnsi="Times New Roman" w:cs="Times New Roman"/>
          <w:sz w:val="24"/>
          <w:szCs w:val="24"/>
        </w:rPr>
        <w:t xml:space="preserve"> учреждени</w:t>
      </w:r>
      <w:r w:rsidRPr="00201F40">
        <w:rPr>
          <w:rFonts w:ascii="Times New Roman" w:hAnsi="Times New Roman" w:cs="Times New Roman"/>
          <w:sz w:val="24"/>
          <w:szCs w:val="24"/>
        </w:rPr>
        <w:t>я</w:t>
      </w:r>
      <w:r w:rsidR="0065590D" w:rsidRPr="00201F40">
        <w:rPr>
          <w:rFonts w:ascii="Times New Roman" w:hAnsi="Times New Roman" w:cs="Times New Roman"/>
          <w:sz w:val="24"/>
          <w:szCs w:val="24"/>
        </w:rPr>
        <w:t xml:space="preserve"> предельное соотношение заработной платы устанавливается </w:t>
      </w:r>
      <w:r w:rsidR="0065590D" w:rsidRPr="00201F40">
        <w:rPr>
          <w:rFonts w:ascii="Times New Roman" w:eastAsiaTheme="minorHAnsi" w:hAnsi="Times New Roman" w:cs="Times New Roman"/>
          <w:sz w:val="24"/>
          <w:szCs w:val="24"/>
          <w:lang w:eastAsia="en-US"/>
        </w:rPr>
        <w:t xml:space="preserve">в зависимости от среднесписочной численности работников учреждения </w:t>
      </w:r>
      <w:r w:rsidR="0065590D" w:rsidRPr="00201F40">
        <w:rPr>
          <w:rFonts w:ascii="Times New Roman" w:hAnsi="Times New Roman" w:cs="Times New Roman"/>
          <w:sz w:val="24"/>
          <w:szCs w:val="24"/>
        </w:rPr>
        <w:t>согласно таблице №</w:t>
      </w:r>
      <w:r w:rsidRPr="00201F40">
        <w:rPr>
          <w:rFonts w:ascii="Times New Roman" w:hAnsi="Times New Roman" w:cs="Times New Roman"/>
          <w:sz w:val="24"/>
          <w:szCs w:val="24"/>
        </w:rPr>
        <w:t>6</w:t>
      </w:r>
      <w:r w:rsidR="0065590D" w:rsidRPr="00201F40">
        <w:rPr>
          <w:rFonts w:ascii="Times New Roman" w:hAnsi="Times New Roman" w:cs="Times New Roman"/>
          <w:sz w:val="24"/>
          <w:szCs w:val="24"/>
        </w:rPr>
        <w:t>.</w:t>
      </w:r>
    </w:p>
    <w:p w:rsidR="0065590D" w:rsidRPr="00201F40" w:rsidRDefault="0065590D" w:rsidP="0065590D">
      <w:pPr>
        <w:pStyle w:val="ConsPlusNormal0"/>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135B94" w:rsidRPr="00201F40">
        <w:rPr>
          <w:rFonts w:ascii="Times New Roman" w:hAnsi="Times New Roman" w:cs="Times New Roman"/>
          <w:sz w:val="24"/>
          <w:szCs w:val="24"/>
        </w:rPr>
        <w:t>6</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sz w:val="24"/>
          <w:szCs w:val="24"/>
        </w:rPr>
        <w:t xml:space="preserve">Размеры предельного соотношения </w:t>
      </w:r>
    </w:p>
    <w:p w:rsidR="0065590D" w:rsidRPr="00201F40" w:rsidRDefault="0065590D" w:rsidP="0065590D">
      <w:pPr>
        <w:pStyle w:val="ConsPlusNormal0"/>
        <w:jc w:val="center"/>
        <w:rPr>
          <w:rFonts w:ascii="Times New Roman" w:eastAsiaTheme="minorHAnsi" w:hAnsi="Times New Roman" w:cs="Times New Roman"/>
          <w:sz w:val="24"/>
          <w:szCs w:val="24"/>
          <w:lang w:eastAsia="en-US"/>
        </w:rPr>
      </w:pPr>
      <w:r w:rsidRPr="00201F40">
        <w:rPr>
          <w:rFonts w:ascii="Times New Roman" w:hAnsi="Times New Roman" w:cs="Times New Roman"/>
          <w:sz w:val="24"/>
          <w:szCs w:val="24"/>
        </w:rPr>
        <w:t>заработной платы</w:t>
      </w:r>
      <w:r w:rsidRPr="00201F40">
        <w:rPr>
          <w:rFonts w:ascii="Times New Roman" w:eastAsiaTheme="minorHAnsi" w:hAnsi="Times New Roman" w:cs="Times New Roman"/>
          <w:sz w:val="24"/>
          <w:szCs w:val="24"/>
          <w:lang w:eastAsia="en-US"/>
        </w:rPr>
        <w:t xml:space="preserve"> 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5"/>
        <w:gridCol w:w="3400"/>
      </w:tblGrid>
      <w:tr w:rsidR="0065590D" w:rsidRPr="00201F40" w:rsidTr="0065590D">
        <w:tc>
          <w:tcPr>
            <w:tcW w:w="6833"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 xml:space="preserve">Среднесписочная численность (человек) </w:t>
            </w:r>
          </w:p>
        </w:tc>
        <w:tc>
          <w:tcPr>
            <w:tcW w:w="349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b/>
                <w:sz w:val="24"/>
                <w:szCs w:val="24"/>
                <w:lang w:eastAsia="en-US"/>
              </w:rPr>
            </w:pPr>
            <w:r w:rsidRPr="00201F40">
              <w:rPr>
                <w:rFonts w:ascii="Times New Roman" w:hAnsi="Times New Roman" w:cs="Times New Roman"/>
                <w:b/>
                <w:sz w:val="24"/>
                <w:szCs w:val="24"/>
                <w:lang w:eastAsia="en-US"/>
              </w:rPr>
              <w:t xml:space="preserve">Размеры предельного соотношения </w:t>
            </w:r>
          </w:p>
        </w:tc>
      </w:tr>
    </w:tbl>
    <w:p w:rsidR="0065590D" w:rsidRPr="00201F40" w:rsidRDefault="0065590D" w:rsidP="0065590D">
      <w:pPr>
        <w:pStyle w:val="ConsPlusNormal0"/>
        <w:ind w:firstLine="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45"/>
        <w:gridCol w:w="3400"/>
      </w:tblGrid>
      <w:tr w:rsidR="0065590D" w:rsidRPr="00201F40" w:rsidTr="0065590D">
        <w:trPr>
          <w:trHeight w:val="231"/>
        </w:trPr>
        <w:tc>
          <w:tcPr>
            <w:tcW w:w="6833"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lastRenderedPageBreak/>
              <w:t>До 50</w:t>
            </w:r>
          </w:p>
        </w:tc>
        <w:tc>
          <w:tcPr>
            <w:tcW w:w="349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af1"/>
              <w:suppressAutoHyphens w:val="0"/>
              <w:snapToGrid w:val="0"/>
              <w:spacing w:line="276" w:lineRule="auto"/>
              <w:jc w:val="center"/>
              <w:rPr>
                <w:lang w:eastAsia="en-US"/>
              </w:rPr>
            </w:pPr>
            <w:r w:rsidRPr="00201F40">
              <w:rPr>
                <w:lang w:eastAsia="en-US"/>
              </w:rPr>
              <w:t>3,0</w:t>
            </w:r>
          </w:p>
        </w:tc>
      </w:tr>
      <w:tr w:rsidR="0065590D" w:rsidRPr="00201F40" w:rsidTr="0065590D">
        <w:tc>
          <w:tcPr>
            <w:tcW w:w="6833"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ConsPlusNormal0"/>
              <w:spacing w:line="276" w:lineRule="auto"/>
              <w:jc w:val="center"/>
              <w:rPr>
                <w:rFonts w:ascii="Times New Roman" w:hAnsi="Times New Roman" w:cs="Times New Roman"/>
                <w:sz w:val="24"/>
                <w:szCs w:val="24"/>
                <w:lang w:eastAsia="en-US"/>
              </w:rPr>
            </w:pPr>
            <w:r w:rsidRPr="00201F40">
              <w:rPr>
                <w:rFonts w:ascii="Times New Roman" w:hAnsi="Times New Roman" w:cs="Times New Roman"/>
                <w:sz w:val="24"/>
                <w:szCs w:val="24"/>
                <w:lang w:eastAsia="en-US"/>
              </w:rPr>
              <w:t>От 51 до 100</w:t>
            </w:r>
          </w:p>
        </w:tc>
        <w:tc>
          <w:tcPr>
            <w:tcW w:w="3494" w:type="dxa"/>
            <w:tcBorders>
              <w:top w:val="single" w:sz="4" w:space="0" w:color="auto"/>
              <w:left w:val="single" w:sz="4" w:space="0" w:color="auto"/>
              <w:bottom w:val="single" w:sz="4" w:space="0" w:color="auto"/>
              <w:right w:val="single" w:sz="4" w:space="0" w:color="auto"/>
            </w:tcBorders>
            <w:hideMark/>
          </w:tcPr>
          <w:p w:rsidR="0065590D" w:rsidRPr="00201F40" w:rsidRDefault="0065590D">
            <w:pPr>
              <w:pStyle w:val="af1"/>
              <w:suppressAutoHyphens w:val="0"/>
              <w:snapToGrid w:val="0"/>
              <w:spacing w:line="276" w:lineRule="auto"/>
              <w:jc w:val="center"/>
              <w:rPr>
                <w:lang w:eastAsia="en-US"/>
              </w:rPr>
            </w:pPr>
            <w:r w:rsidRPr="00201F40">
              <w:rPr>
                <w:lang w:eastAsia="en-US"/>
              </w:rPr>
              <w:t>4,0</w:t>
            </w:r>
          </w:p>
        </w:tc>
      </w:tr>
    </w:tbl>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5.6.2. Для заместител</w:t>
      </w:r>
      <w:r w:rsidR="00135B94"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b/>
          <w:i/>
          <w:sz w:val="24"/>
          <w:szCs w:val="24"/>
        </w:rPr>
      </w:pPr>
      <w:r w:rsidRPr="00201F40">
        <w:rPr>
          <w:rFonts w:ascii="Times New Roman" w:hAnsi="Times New Roman" w:cs="Times New Roman"/>
          <w:sz w:val="24"/>
          <w:szCs w:val="24"/>
        </w:rPr>
        <w:t>5.6.3. По решению РОО, руководителю учреждения, его заместител</w:t>
      </w:r>
      <w:r w:rsidR="00135B94" w:rsidRPr="00201F40">
        <w:rPr>
          <w:rFonts w:ascii="Times New Roman" w:hAnsi="Times New Roman" w:cs="Times New Roman"/>
          <w:sz w:val="24"/>
          <w:szCs w:val="24"/>
        </w:rPr>
        <w:t>ю</w:t>
      </w:r>
      <w:r w:rsidRPr="00201F40">
        <w:rPr>
          <w:rFonts w:ascii="Times New Roman" w:hAnsi="Times New Roman" w:cs="Times New Roman"/>
          <w:sz w:val="24"/>
          <w:szCs w:val="24"/>
        </w:rPr>
        <w:t xml:space="preserve">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руководителя.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5.6.4. Установленныйразмер предельного соотношения заработной платы является обязательным для включения в трудовой договор.</w:t>
      </w:r>
    </w:p>
    <w:p w:rsidR="0065590D" w:rsidRPr="00201F40" w:rsidRDefault="0065590D" w:rsidP="0065590D">
      <w:pPr>
        <w:pStyle w:val="ConsPlusNormal0"/>
        <w:widowControl/>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5.6.5. Ответственность за соблюдение предельного соотношения заработной платы несут руководители учреждений.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kern w:val="2"/>
          <w:sz w:val="24"/>
          <w:szCs w:val="24"/>
        </w:rPr>
      </w:pPr>
      <w:r w:rsidRPr="00201F40">
        <w:rPr>
          <w:rFonts w:ascii="Times New Roman" w:hAnsi="Times New Roman" w:cs="Times New Roman"/>
          <w:kern w:val="2"/>
          <w:sz w:val="24"/>
          <w:szCs w:val="24"/>
        </w:rPr>
        <w:t>5.7. Объемные показатели и порядок отнесения к группе по оплате труда руководителей учреждений.</w:t>
      </w:r>
    </w:p>
    <w:p w:rsidR="0065590D" w:rsidRPr="00201F40" w:rsidRDefault="0065590D" w:rsidP="0065590D">
      <w:pPr>
        <w:pStyle w:val="ConsPlusNormal0"/>
        <w:ind w:firstLine="709"/>
        <w:jc w:val="both"/>
        <w:rPr>
          <w:rFonts w:ascii="Times New Roman" w:hAnsi="Times New Roman" w:cs="Times New Roman"/>
          <w:sz w:val="24"/>
          <w:szCs w:val="24"/>
        </w:rPr>
      </w:pPr>
      <w:bookmarkStart w:id="6" w:name="Par0"/>
      <w:bookmarkEnd w:id="6"/>
      <w:r w:rsidRPr="00201F40">
        <w:rPr>
          <w:rFonts w:ascii="Times New Roman" w:hAnsi="Times New Roman" w:cs="Times New Roman"/>
          <w:sz w:val="24"/>
          <w:szCs w:val="24"/>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w:t>
      </w:r>
      <w:r w:rsidR="002D561C" w:rsidRPr="00201F40">
        <w:rPr>
          <w:rFonts w:ascii="Times New Roman" w:hAnsi="Times New Roman" w:cs="Times New Roman"/>
          <w:sz w:val="24"/>
          <w:szCs w:val="24"/>
        </w:rPr>
        <w:t>7</w:t>
      </w:r>
      <w:r w:rsidRPr="00201F40">
        <w:rPr>
          <w:rFonts w:ascii="Times New Roman" w:hAnsi="Times New Roman" w:cs="Times New Roman"/>
          <w:sz w:val="24"/>
          <w:szCs w:val="24"/>
        </w:rPr>
        <w:t>.</w:t>
      </w:r>
    </w:p>
    <w:p w:rsidR="0065590D" w:rsidRPr="00201F40" w:rsidRDefault="0065590D" w:rsidP="0065590D">
      <w:pPr>
        <w:pStyle w:val="ConsPlusNormal0"/>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2D561C" w:rsidRPr="00201F40">
        <w:rPr>
          <w:rFonts w:ascii="Times New Roman" w:hAnsi="Times New Roman" w:cs="Times New Roman"/>
          <w:sz w:val="24"/>
          <w:szCs w:val="24"/>
        </w:rPr>
        <w:t>7</w:t>
      </w:r>
    </w:p>
    <w:p w:rsidR="0065590D" w:rsidRPr="00201F40" w:rsidRDefault="0065590D" w:rsidP="0065590D">
      <w:pPr>
        <w:autoSpaceDE w:val="0"/>
        <w:autoSpaceDN w:val="0"/>
        <w:adjustRightInd w:val="0"/>
        <w:spacing w:after="0" w:line="240" w:lineRule="auto"/>
        <w:ind w:firstLine="142"/>
        <w:jc w:val="center"/>
        <w:rPr>
          <w:rFonts w:ascii="Times New Roman" w:hAnsi="Times New Roman" w:cs="Times New Roman"/>
          <w:kern w:val="2"/>
          <w:sz w:val="24"/>
          <w:szCs w:val="24"/>
        </w:rPr>
      </w:pPr>
      <w:r w:rsidRPr="00201F40">
        <w:rPr>
          <w:rFonts w:ascii="Times New Roman" w:hAnsi="Times New Roman" w:cs="Times New Roman"/>
          <w:kern w:val="2"/>
          <w:sz w:val="24"/>
          <w:szCs w:val="24"/>
        </w:rPr>
        <w:t xml:space="preserve">Объемные показатели для отнесения </w:t>
      </w:r>
      <w:r w:rsidRPr="00201F40">
        <w:rPr>
          <w:rFonts w:ascii="Times New Roman" w:hAnsi="Times New Roman" w:cs="Times New Roman"/>
          <w:sz w:val="24"/>
          <w:szCs w:val="24"/>
        </w:rPr>
        <w:t>учреждений</w:t>
      </w:r>
      <w:r w:rsidRPr="00201F40">
        <w:rPr>
          <w:rFonts w:ascii="Times New Roman" w:hAnsi="Times New Roman" w:cs="Times New Roman"/>
          <w:kern w:val="2"/>
          <w:sz w:val="24"/>
          <w:szCs w:val="24"/>
        </w:rPr>
        <w:br/>
        <w:t xml:space="preserve"> к группе по оплате труда руководителей </w:t>
      </w:r>
    </w:p>
    <w:tbl>
      <w:tblPr>
        <w:tblW w:w="5100" w:type="pct"/>
        <w:tblLayout w:type="fixed"/>
        <w:tblCellMar>
          <w:top w:w="102" w:type="dxa"/>
          <w:left w:w="62" w:type="dxa"/>
          <w:bottom w:w="102" w:type="dxa"/>
          <w:right w:w="62" w:type="dxa"/>
        </w:tblCellMar>
        <w:tblLook w:val="04A0"/>
      </w:tblPr>
      <w:tblGrid>
        <w:gridCol w:w="572"/>
        <w:gridCol w:w="4306"/>
        <w:gridCol w:w="3852"/>
        <w:gridCol w:w="1516"/>
      </w:tblGrid>
      <w:tr w:rsidR="0065590D" w:rsidRPr="00201F40" w:rsidTr="0065590D">
        <w:tc>
          <w:tcPr>
            <w:tcW w:w="586"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w:t>
            </w:r>
          </w:p>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п/п</w:t>
            </w:r>
          </w:p>
        </w:tc>
        <w:tc>
          <w:tcPr>
            <w:tcW w:w="4438"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Наименование показателя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Условия</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Количество баллов</w:t>
            </w:r>
          </w:p>
        </w:tc>
      </w:tr>
    </w:tbl>
    <w:p w:rsidR="0065590D" w:rsidRPr="00201F40" w:rsidRDefault="0065590D" w:rsidP="0065590D">
      <w:pPr>
        <w:autoSpaceDE w:val="0"/>
        <w:autoSpaceDN w:val="0"/>
        <w:adjustRightInd w:val="0"/>
        <w:spacing w:after="0" w:line="240" w:lineRule="auto"/>
        <w:jc w:val="both"/>
        <w:outlineLvl w:val="0"/>
        <w:rPr>
          <w:rFonts w:ascii="Times New Roman" w:hAnsi="Times New Roman" w:cs="Times New Roman"/>
          <w:sz w:val="24"/>
          <w:szCs w:val="24"/>
        </w:rPr>
      </w:pPr>
    </w:p>
    <w:tbl>
      <w:tblPr>
        <w:tblW w:w="5100" w:type="pct"/>
        <w:tblLayout w:type="fixed"/>
        <w:tblCellMar>
          <w:top w:w="102" w:type="dxa"/>
          <w:left w:w="62" w:type="dxa"/>
          <w:bottom w:w="102" w:type="dxa"/>
          <w:right w:w="62" w:type="dxa"/>
        </w:tblCellMar>
        <w:tblLook w:val="04A0"/>
      </w:tblPr>
      <w:tblGrid>
        <w:gridCol w:w="577"/>
        <w:gridCol w:w="4303"/>
        <w:gridCol w:w="3851"/>
        <w:gridCol w:w="1515"/>
      </w:tblGrid>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Количество обучающихся, воспитанников в образовательных учреждениях</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за каждого обучающегося, воспитанника </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0,3</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Количество групп в дошкольных учреждениях</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одну группу</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10</w:t>
            </w:r>
          </w:p>
        </w:tc>
      </w:tr>
      <w:tr w:rsidR="0065590D" w:rsidRPr="00201F40" w:rsidTr="0065590D">
        <w:trPr>
          <w:trHeight w:val="863"/>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3.</w:t>
            </w:r>
          </w:p>
        </w:tc>
        <w:tc>
          <w:tcPr>
            <w:tcW w:w="4435"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Количество обучающихся в учреждениях дополнительного образования:</w:t>
            </w:r>
          </w:p>
        </w:tc>
        <w:tc>
          <w:tcPr>
            <w:tcW w:w="396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каждого обучающегося</w:t>
            </w:r>
          </w:p>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rPr>
                <w:rFonts w:ascii="Times New Roman" w:hAnsi="Times New Roman" w:cs="Times New Roman"/>
                <w:sz w:val="24"/>
                <w:szCs w:val="24"/>
              </w:rPr>
            </w:pPr>
          </w:p>
        </w:tc>
      </w:tr>
      <w:tr w:rsidR="0065590D" w:rsidRPr="00201F40" w:rsidTr="0065590D">
        <w:trPr>
          <w:trHeight w:val="25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в многопрофильных</w:t>
            </w: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каждого обучающегося</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0,3</w:t>
            </w:r>
          </w:p>
        </w:tc>
      </w:tr>
      <w:tr w:rsidR="0065590D" w:rsidRPr="00201F40" w:rsidTr="0065590D">
        <w:trPr>
          <w:trHeight w:val="292"/>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в однопрофильных</w:t>
            </w:r>
          </w:p>
        </w:tc>
        <w:tc>
          <w:tcPr>
            <w:tcW w:w="3969"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каждого обучающегося</w:t>
            </w:r>
          </w:p>
        </w:tc>
        <w:tc>
          <w:tcPr>
            <w:tcW w:w="1559"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0,5</w:t>
            </w:r>
          </w:p>
        </w:tc>
      </w:tr>
      <w:tr w:rsidR="0065590D" w:rsidRPr="00201F40" w:rsidTr="0065590D">
        <w:trPr>
          <w:trHeight w:val="292"/>
        </w:trPr>
        <w:tc>
          <w:tcPr>
            <w:tcW w:w="590" w:type="dxa"/>
            <w:vMerge w:val="restart"/>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4.</w:t>
            </w:r>
          </w:p>
        </w:tc>
        <w:tc>
          <w:tcPr>
            <w:tcW w:w="4435" w:type="dxa"/>
            <w:vMerge w:val="restart"/>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Количество работников в образовательном учреждении</w:t>
            </w:r>
          </w:p>
        </w:tc>
        <w:tc>
          <w:tcPr>
            <w:tcW w:w="3969"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каждого работника</w:t>
            </w:r>
          </w:p>
        </w:tc>
        <w:tc>
          <w:tcPr>
            <w:tcW w:w="1559"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1,0</w:t>
            </w:r>
          </w:p>
        </w:tc>
      </w:tr>
      <w:tr w:rsidR="0065590D" w:rsidRPr="00201F40" w:rsidTr="0065590D">
        <w:trPr>
          <w:trHeight w:val="292"/>
        </w:trPr>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дополнительно за каждого работника, имеющего:</w:t>
            </w:r>
          </w:p>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первую квалификационную категорию</w:t>
            </w:r>
          </w:p>
        </w:tc>
        <w:tc>
          <w:tcPr>
            <w:tcW w:w="155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0,5</w:t>
            </w:r>
          </w:p>
        </w:tc>
      </w:tr>
      <w:tr w:rsidR="0065590D" w:rsidRPr="00201F40" w:rsidTr="0065590D">
        <w:trPr>
          <w:trHeight w:val="292"/>
        </w:trPr>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высшую квалификационную категорию</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1,0</w:t>
            </w:r>
          </w:p>
        </w:tc>
      </w:tr>
      <w:tr w:rsidR="0065590D" w:rsidRPr="00201F40" w:rsidTr="0065590D">
        <w:tc>
          <w:tcPr>
            <w:tcW w:w="590" w:type="dxa"/>
            <w:vMerge w:val="restart"/>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5.</w:t>
            </w:r>
          </w:p>
        </w:tc>
        <w:tc>
          <w:tcPr>
            <w:tcW w:w="4435" w:type="dxa"/>
            <w:vMerge w:val="restart"/>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Наличие в образовательном учреждении </w:t>
            </w:r>
            <w:r w:rsidRPr="00201F40">
              <w:rPr>
                <w:rFonts w:ascii="Times New Roman" w:hAnsi="Times New Roman" w:cs="Times New Roman"/>
                <w:sz w:val="24"/>
                <w:szCs w:val="24"/>
              </w:rPr>
              <w:lastRenderedPageBreak/>
              <w:t xml:space="preserve">филиалов, представительств, учебно-консультационных пунктов, </w:t>
            </w:r>
          </w:p>
        </w:tc>
        <w:tc>
          <w:tcPr>
            <w:tcW w:w="3969"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lastRenderedPageBreak/>
              <w:t xml:space="preserve">за каждый филиал, структурное </w:t>
            </w:r>
            <w:r w:rsidRPr="00201F40">
              <w:rPr>
                <w:rFonts w:ascii="Times New Roman" w:hAnsi="Times New Roman" w:cs="Times New Roman"/>
                <w:sz w:val="24"/>
                <w:szCs w:val="24"/>
              </w:rPr>
              <w:lastRenderedPageBreak/>
              <w:t>подразделение с количеством обучающихся:</w:t>
            </w:r>
          </w:p>
        </w:tc>
        <w:tc>
          <w:tcPr>
            <w:tcW w:w="155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tc>
      </w:tr>
      <w:tr w:rsidR="0065590D" w:rsidRPr="00201F40" w:rsidTr="0065590D">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до 100 человек</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20</w:t>
            </w:r>
          </w:p>
        </w:tc>
      </w:tr>
      <w:tr w:rsidR="0065590D" w:rsidRPr="00201F40" w:rsidTr="0065590D">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от 100 до 200 человек</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30</w:t>
            </w:r>
          </w:p>
        </w:tc>
      </w:tr>
      <w:tr w:rsidR="0065590D" w:rsidRPr="00201F40" w:rsidTr="0065590D">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свыше 200 человек</w:t>
            </w:r>
          </w:p>
        </w:tc>
        <w:tc>
          <w:tcPr>
            <w:tcW w:w="1559"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50</w:t>
            </w:r>
          </w:p>
        </w:tc>
      </w:tr>
      <w:tr w:rsidR="0065590D" w:rsidRPr="00201F40" w:rsidTr="0065590D">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6.</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групп продленного дня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до 3-х групп включительно</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10</w:t>
            </w:r>
          </w:p>
        </w:tc>
      </w:tr>
      <w:tr w:rsidR="0065590D" w:rsidRPr="00201F40" w:rsidTr="0065590D">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свыше 3-х групп</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20</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7.</w:t>
            </w: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оборудованных и используемых в образовательном процессе компьютерных классов</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каждый класс</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10</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8.</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каждый вид объектов</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15</w:t>
            </w:r>
          </w:p>
        </w:tc>
      </w:tr>
      <w:tr w:rsidR="0065590D" w:rsidRPr="00201F40" w:rsidTr="0065590D">
        <w:trPr>
          <w:trHeight w:val="1002"/>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9.</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собственного оборудованного здравпункта, медицинского кабинета, оздоровительно-восстановительного центра, столовой</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каждый вид объектов</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15</w:t>
            </w:r>
          </w:p>
        </w:tc>
      </w:tr>
      <w:tr w:rsidR="0065590D" w:rsidRPr="00201F40" w:rsidTr="0065590D">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при отсутствии </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7,5</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10.</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следующих основных средств: автотранспортных, сельхозмашин, строительной и другой самоходной техники на балансе образовательного учреждения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каждую единицу</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rPr>
                <w:rFonts w:ascii="Times New Roman" w:hAnsi="Times New Roman" w:cs="Times New Roman"/>
                <w:sz w:val="24"/>
                <w:szCs w:val="24"/>
              </w:rPr>
            </w:pPr>
            <w:r w:rsidRPr="00201F40">
              <w:rPr>
                <w:rFonts w:ascii="Times New Roman" w:hAnsi="Times New Roman" w:cs="Times New Roman"/>
                <w:sz w:val="24"/>
                <w:szCs w:val="24"/>
              </w:rPr>
              <w:t>до 3, но не более 20</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11.</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каждый вид объектов</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50</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12.</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собственных котельной, очистных и других сооружений</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каждый вид объектов</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20</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13.</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за каждого обучающегося </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0,5</w:t>
            </w:r>
          </w:p>
        </w:tc>
      </w:tr>
      <w:tr w:rsidR="0065590D" w:rsidRPr="00201F40" w:rsidTr="0065590D">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14.</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 xml:space="preserve">Наличие в образовательных учреждениях (классах, группах) общего назначения обучающихся </w:t>
            </w:r>
            <w:r w:rsidRPr="00201F40">
              <w:rPr>
                <w:rFonts w:ascii="Times New Roman" w:hAnsi="Times New Roman" w:cs="Times New Roman"/>
                <w:sz w:val="24"/>
                <w:szCs w:val="24"/>
              </w:rPr>
              <w:lastRenderedPageBreak/>
              <w:t>(воспитанников)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lastRenderedPageBreak/>
              <w:t>за каждого обучающегося (воспитанника)</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w:t>
            </w:r>
          </w:p>
        </w:tc>
      </w:tr>
      <w:tr w:rsidR="0065590D" w:rsidRPr="00201F40" w:rsidTr="0065590D">
        <w:trPr>
          <w:trHeight w:val="941"/>
        </w:trPr>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lastRenderedPageBreak/>
              <w:t>15.</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Наличие действующих учебно-производственных мастерских</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sz w:val="24"/>
                <w:szCs w:val="24"/>
              </w:rPr>
            </w:pPr>
            <w:r w:rsidRPr="00201F40">
              <w:rPr>
                <w:rFonts w:ascii="Times New Roman" w:hAnsi="Times New Roman" w:cs="Times New Roman"/>
                <w:sz w:val="24"/>
                <w:szCs w:val="24"/>
              </w:rPr>
              <w:t>за каждую мастерскую от степени оснащенности оборудованием</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10</w:t>
            </w:r>
          </w:p>
        </w:tc>
      </w:tr>
      <w:tr w:rsidR="0065590D" w:rsidRPr="00201F40" w:rsidTr="0065590D">
        <w:trPr>
          <w:trHeight w:val="326"/>
        </w:trPr>
        <w:tc>
          <w:tcPr>
            <w:tcW w:w="590" w:type="dxa"/>
            <w:vMerge w:val="restart"/>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p>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16.</w:t>
            </w:r>
          </w:p>
        </w:tc>
        <w:tc>
          <w:tcPr>
            <w:tcW w:w="4435" w:type="dxa"/>
            <w:tcBorders>
              <w:top w:val="single" w:sz="4" w:space="0" w:color="auto"/>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в учреждениях дополнительного образования спортивной направленности:</w:t>
            </w:r>
          </w:p>
        </w:tc>
        <w:tc>
          <w:tcPr>
            <w:tcW w:w="396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p>
        </w:tc>
        <w:tc>
          <w:tcPr>
            <w:tcW w:w="1559" w:type="dxa"/>
            <w:tcBorders>
              <w:top w:val="single" w:sz="4" w:space="0" w:color="auto"/>
              <w:left w:val="single" w:sz="4" w:space="0" w:color="auto"/>
              <w:bottom w:val="nil"/>
              <w:right w:val="single" w:sz="4" w:space="0" w:color="auto"/>
            </w:tcBorders>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p>
        </w:tc>
      </w:tr>
      <w:tr w:rsidR="0065590D" w:rsidRPr="00201F40" w:rsidTr="0065590D">
        <w:trPr>
          <w:trHeight w:val="326"/>
        </w:trPr>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спортивно-оздоровительных групп</w:t>
            </w: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каждую группу</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5</w:t>
            </w:r>
          </w:p>
        </w:tc>
      </w:tr>
      <w:tr w:rsidR="0065590D" w:rsidRPr="00201F40" w:rsidTr="0065590D">
        <w:trPr>
          <w:trHeight w:val="326"/>
        </w:trPr>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учебно-тренировочных групп</w:t>
            </w: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каждого обучающегося дополнительно</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0,5</w:t>
            </w:r>
          </w:p>
        </w:tc>
      </w:tr>
      <w:tr w:rsidR="0065590D" w:rsidRPr="00201F40" w:rsidTr="0065590D">
        <w:trPr>
          <w:trHeight w:val="326"/>
        </w:trPr>
        <w:tc>
          <w:tcPr>
            <w:tcW w:w="590" w:type="dxa"/>
            <w:vMerge/>
            <w:tcBorders>
              <w:top w:val="single" w:sz="4" w:space="0" w:color="auto"/>
              <w:left w:val="single" w:sz="4" w:space="0" w:color="auto"/>
              <w:bottom w:val="nil"/>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групп спортивного совершенствования</w:t>
            </w:r>
          </w:p>
        </w:tc>
        <w:tc>
          <w:tcPr>
            <w:tcW w:w="396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каждого обучающегося дополнительно</w:t>
            </w:r>
          </w:p>
        </w:tc>
        <w:tc>
          <w:tcPr>
            <w:tcW w:w="1559" w:type="dxa"/>
            <w:tcBorders>
              <w:top w:val="nil"/>
              <w:left w:val="single" w:sz="4" w:space="0" w:color="auto"/>
              <w:bottom w:val="nil"/>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2,5</w:t>
            </w:r>
          </w:p>
        </w:tc>
      </w:tr>
      <w:tr w:rsidR="0065590D" w:rsidRPr="00201F40" w:rsidTr="0065590D">
        <w:trPr>
          <w:trHeight w:val="326"/>
        </w:trPr>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17.</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каждый вид</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15</w:t>
            </w:r>
          </w:p>
        </w:tc>
      </w:tr>
      <w:tr w:rsidR="0065590D" w:rsidRPr="00201F40" w:rsidTr="0065590D">
        <w:trPr>
          <w:trHeight w:val="349"/>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18.</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отделений дошкольного образования, созданных на базе общеобразовательных учреждений</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до 2-х групп включительно</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10</w:t>
            </w:r>
          </w:p>
        </w:tc>
      </w:tr>
      <w:tr w:rsidR="0065590D" w:rsidRPr="00201F40" w:rsidTr="0065590D">
        <w:trPr>
          <w:trHeight w:val="201"/>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от 2-х групп до 4 групп включительно</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15</w:t>
            </w:r>
          </w:p>
        </w:tc>
      </w:tr>
      <w:tr w:rsidR="0065590D" w:rsidRPr="00201F40" w:rsidTr="0065590D">
        <w:trPr>
          <w:trHeight w:val="238"/>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свыше 4-х групп</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19.</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Удаленность от Районного отдела образования Администрации Пролетарского района (за исключение образовательных учреждений, расположенных в городе Пролетарске)</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до 20 км</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10</w:t>
            </w: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от 21 км до 60 км</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15</w:t>
            </w: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свыше 60 км</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20.</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Организация подвоза обучающихся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один маршрут</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10</w:t>
            </w: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два и более маршрутов</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21.</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педагогических работников-участников профессиональных конкурсов (за исключением форм дистанционного участия):</w:t>
            </w:r>
          </w:p>
        </w:tc>
        <w:tc>
          <w:tcPr>
            <w:tcW w:w="3969" w:type="dxa"/>
            <w:tcBorders>
              <w:top w:val="single" w:sz="4" w:space="0" w:color="auto"/>
              <w:left w:val="single" w:sz="4" w:space="0" w:color="auto"/>
              <w:bottom w:val="single" w:sz="4" w:space="0" w:color="auto"/>
              <w:right w:val="single" w:sz="4" w:space="0" w:color="auto"/>
            </w:tcBorders>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 районном уровне</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один участник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10</w:t>
            </w: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 областном уровне*</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один участник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15</w:t>
            </w:r>
          </w:p>
        </w:tc>
      </w:tr>
      <w:tr w:rsidR="0065590D" w:rsidRPr="00201F40" w:rsidTr="0065590D">
        <w:trPr>
          <w:trHeight w:val="326"/>
        </w:trPr>
        <w:tc>
          <w:tcPr>
            <w:tcW w:w="590"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 федеральном уровне**</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один участник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vMerge w:val="restart"/>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22.</w:t>
            </w:r>
          </w:p>
        </w:tc>
        <w:tc>
          <w:tcPr>
            <w:tcW w:w="4435"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групп кратковременного пребывания детей в учреждениях дошкольного образования</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одну группу</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10</w:t>
            </w:r>
          </w:p>
        </w:tc>
      </w:tr>
      <w:tr w:rsidR="0065590D" w:rsidRPr="00201F40" w:rsidTr="0065590D">
        <w:trPr>
          <w:trHeight w:val="326"/>
        </w:trPr>
        <w:tc>
          <w:tcPr>
            <w:tcW w:w="590" w:type="dxa"/>
            <w:vMerge/>
            <w:tcBorders>
              <w:top w:val="nil"/>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sz w:val="24"/>
                <w:szCs w:val="24"/>
              </w:rPr>
            </w:pPr>
          </w:p>
        </w:tc>
        <w:tc>
          <w:tcPr>
            <w:tcW w:w="4435"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kern w:val="2"/>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за две группы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23.</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альтернативных форм дошкольного образования (семейная группа и др.)</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одна форма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tcBorders>
              <w:top w:val="nil"/>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24.</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быстровозводимого павильона (некапитального) для увеличения числа мест в дошкольных образовательных учреждениях</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один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r w:rsidR="0065590D" w:rsidRPr="00201F40" w:rsidTr="0065590D">
        <w:trPr>
          <w:trHeight w:val="326"/>
        </w:trPr>
        <w:tc>
          <w:tcPr>
            <w:tcW w:w="590"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25.</w:t>
            </w:r>
          </w:p>
        </w:tc>
        <w:tc>
          <w:tcPr>
            <w:tcW w:w="443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в образовательной организации экспериментальной и инновационной деятельности</w:t>
            </w:r>
          </w:p>
        </w:tc>
        <w:tc>
          <w:tcPr>
            <w:tcW w:w="396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both"/>
              <w:rPr>
                <w:rFonts w:ascii="Times New Roman" w:hAnsi="Times New Roman" w:cs="Times New Roman"/>
                <w:kern w:val="2"/>
                <w:sz w:val="24"/>
                <w:szCs w:val="24"/>
              </w:rPr>
            </w:pPr>
            <w:r w:rsidRPr="00201F40">
              <w:rPr>
                <w:rFonts w:ascii="Times New Roman" w:hAnsi="Times New Roman" w:cs="Times New Roman"/>
                <w:kern w:val="2"/>
                <w:sz w:val="24"/>
                <w:szCs w:val="24"/>
              </w:rPr>
              <w:t>наличие одной и более</w:t>
            </w:r>
          </w:p>
        </w:tc>
        <w:tc>
          <w:tcPr>
            <w:tcW w:w="1559"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kern w:val="2"/>
                <w:sz w:val="24"/>
                <w:szCs w:val="24"/>
              </w:rPr>
            </w:pPr>
            <w:r w:rsidRPr="00201F40">
              <w:rPr>
                <w:rFonts w:ascii="Times New Roman" w:hAnsi="Times New Roman" w:cs="Times New Roman"/>
                <w:kern w:val="2"/>
                <w:sz w:val="24"/>
                <w:szCs w:val="24"/>
              </w:rPr>
              <w:t>до 20</w:t>
            </w:r>
          </w:p>
        </w:tc>
      </w:tr>
    </w:tbl>
    <w:p w:rsidR="0065590D" w:rsidRPr="00201F40" w:rsidRDefault="0065590D" w:rsidP="0065590D">
      <w:pPr>
        <w:pStyle w:val="ConsPlusNormal0"/>
        <w:ind w:left="900"/>
        <w:jc w:val="both"/>
        <w:rPr>
          <w:rFonts w:ascii="Times New Roman" w:hAnsi="Times New Roman" w:cs="Times New Roman"/>
          <w:sz w:val="24"/>
          <w:szCs w:val="24"/>
        </w:rPr>
      </w:pPr>
      <w:r w:rsidRPr="00201F40">
        <w:rPr>
          <w:rFonts w:ascii="Times New Roman" w:hAnsi="Times New Roman" w:cs="Times New Roman"/>
          <w:sz w:val="24"/>
          <w:szCs w:val="24"/>
        </w:rPr>
        <w:t>Примечание к таблице №14:</w:t>
      </w:r>
    </w:p>
    <w:p w:rsidR="0065590D" w:rsidRPr="00201F40" w:rsidRDefault="0065590D" w:rsidP="0065590D">
      <w:pPr>
        <w:pStyle w:val="ConsPlusNormal0"/>
        <w:ind w:left="900"/>
        <w:jc w:val="both"/>
        <w:rPr>
          <w:rFonts w:ascii="Times New Roman" w:hAnsi="Times New Roman" w:cs="Times New Roman"/>
          <w:sz w:val="24"/>
          <w:szCs w:val="24"/>
        </w:rPr>
      </w:pPr>
      <w:r w:rsidRPr="00201F40">
        <w:rPr>
          <w:rFonts w:ascii="Times New Roman" w:hAnsi="Times New Roman" w:cs="Times New Roman"/>
          <w:sz w:val="24"/>
          <w:szCs w:val="24"/>
        </w:rPr>
        <w:t>*при дистанционном участии в конкурсах – 5 баллов,</w:t>
      </w:r>
    </w:p>
    <w:p w:rsidR="0065590D" w:rsidRPr="00201F40" w:rsidRDefault="0065590D" w:rsidP="0065590D">
      <w:pPr>
        <w:pStyle w:val="ConsPlusNormal0"/>
        <w:ind w:left="900"/>
        <w:jc w:val="both"/>
        <w:rPr>
          <w:rFonts w:ascii="Times New Roman" w:hAnsi="Times New Roman" w:cs="Times New Roman"/>
          <w:sz w:val="24"/>
          <w:szCs w:val="24"/>
        </w:rPr>
      </w:pPr>
      <w:r w:rsidRPr="00201F40">
        <w:rPr>
          <w:rFonts w:ascii="Times New Roman" w:hAnsi="Times New Roman" w:cs="Times New Roman"/>
          <w:sz w:val="24"/>
          <w:szCs w:val="24"/>
        </w:rPr>
        <w:t>**при дистанционном участии в конкурсах – 7 баллов</w:t>
      </w:r>
    </w:p>
    <w:p w:rsidR="0065590D" w:rsidRPr="00201F40" w:rsidRDefault="0065590D" w:rsidP="0065590D">
      <w:pPr>
        <w:pStyle w:val="af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201F40">
        <w:rPr>
          <w:rFonts w:ascii="Times New Roman" w:hAnsi="Times New Roman" w:cs="Times New Roman"/>
          <w:sz w:val="24"/>
          <w:szCs w:val="24"/>
        </w:rPr>
        <w:t>Конкретное количество баллов, предусмотренных по показателям с приставкой «до», устанавливается РОО.</w:t>
      </w:r>
    </w:p>
    <w:p w:rsidR="0065590D" w:rsidRPr="00201F40" w:rsidRDefault="0065590D" w:rsidP="0065590D">
      <w:pPr>
        <w:pStyle w:val="af0"/>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201F40">
        <w:rPr>
          <w:rFonts w:ascii="Times New Roman" w:hAnsi="Times New Roman" w:cs="Times New Roman"/>
          <w:sz w:val="24"/>
          <w:szCs w:val="24"/>
        </w:rPr>
        <w:t>При установлении группы по оплате труда руководител</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контингент обучающихся определяется:</w:t>
      </w:r>
    </w:p>
    <w:p w:rsidR="0065590D" w:rsidRPr="00201F40" w:rsidRDefault="0065590D" w:rsidP="0065590D">
      <w:pPr>
        <w:pStyle w:val="af0"/>
        <w:autoSpaceDE w:val="0"/>
        <w:autoSpaceDN w:val="0"/>
        <w:adjustRightInd w:val="0"/>
        <w:spacing w:after="0" w:line="240" w:lineRule="auto"/>
        <w:ind w:left="0" w:firstLine="709"/>
        <w:jc w:val="both"/>
        <w:rPr>
          <w:rFonts w:ascii="Times New Roman" w:hAnsi="Times New Roman" w:cs="Times New Roman"/>
          <w:sz w:val="24"/>
          <w:szCs w:val="24"/>
        </w:rPr>
      </w:pPr>
      <w:r w:rsidRPr="00201F40">
        <w:rPr>
          <w:rFonts w:ascii="Times New Roman" w:hAnsi="Times New Roman" w:cs="Times New Roman"/>
          <w:sz w:val="24"/>
          <w:szCs w:val="24"/>
        </w:rPr>
        <w:t>в общеобразовательн</w:t>
      </w:r>
      <w:r w:rsidR="002D561C" w:rsidRPr="00201F40">
        <w:rPr>
          <w:rFonts w:ascii="Times New Roman" w:hAnsi="Times New Roman" w:cs="Times New Roman"/>
          <w:sz w:val="24"/>
          <w:szCs w:val="24"/>
        </w:rPr>
        <w:t>ом</w:t>
      </w:r>
      <w:r w:rsidRPr="00201F40">
        <w:rPr>
          <w:rFonts w:ascii="Times New Roman" w:hAnsi="Times New Roman" w:cs="Times New Roman"/>
          <w:sz w:val="24"/>
          <w:szCs w:val="24"/>
        </w:rPr>
        <w:t xml:space="preserve"> учреждени</w:t>
      </w:r>
      <w:r w:rsidR="002D561C" w:rsidRPr="00201F40">
        <w:rPr>
          <w:rFonts w:ascii="Times New Roman" w:hAnsi="Times New Roman" w:cs="Times New Roman"/>
          <w:sz w:val="24"/>
          <w:szCs w:val="24"/>
        </w:rPr>
        <w:t>и</w:t>
      </w:r>
      <w:r w:rsidRPr="00201F40">
        <w:rPr>
          <w:rFonts w:ascii="Times New Roman" w:hAnsi="Times New Roman" w:cs="Times New Roman"/>
          <w:sz w:val="24"/>
          <w:szCs w:val="24"/>
        </w:rPr>
        <w:t xml:space="preserve"> - по списочному составу на начало учебного года;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5.7.2. Группа по оплате труда руководителе</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определяется ежегодно РОО, в устанавливаемом ими порядке на основании соответствующих документов, подтверждающих наличие указанных объемов работы учреждений.</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5.7.3. При наличии других показателей, не предусмотренных в </w:t>
      </w:r>
      <w:hyperlink r:id="rId19" w:anchor="Par0" w:history="1">
        <w:r w:rsidRPr="00201F40">
          <w:rPr>
            <w:rStyle w:val="a3"/>
            <w:rFonts w:ascii="Times New Roman" w:hAnsi="Times New Roman" w:cs="Times New Roman"/>
            <w:color w:val="auto"/>
            <w:sz w:val="24"/>
            <w:szCs w:val="24"/>
            <w:u w:val="none"/>
          </w:rPr>
          <w:t xml:space="preserve">пункте 5.7.1. </w:t>
        </w:r>
      </w:hyperlink>
      <w:r w:rsidRPr="00201F40">
        <w:rPr>
          <w:rFonts w:ascii="Times New Roman" w:hAnsi="Times New Roman" w:cs="Times New Roman"/>
          <w:sz w:val="24"/>
          <w:szCs w:val="24"/>
        </w:rPr>
        <w:t>настоящего Положения, но значительно увеличивающих объем и сложность управления учреждением, суммарное количество баллов может быть увеличено РОО, - за каждый дополнительный показатель до 20 баллов.</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w:t>
      </w:r>
      <w:r w:rsidR="002D561C" w:rsidRPr="00201F40">
        <w:rPr>
          <w:rFonts w:ascii="Times New Roman" w:hAnsi="Times New Roman" w:cs="Times New Roman"/>
          <w:sz w:val="24"/>
          <w:szCs w:val="24"/>
        </w:rPr>
        <w:t>8</w:t>
      </w:r>
      <w:r w:rsidRPr="00201F40">
        <w:rPr>
          <w:rFonts w:ascii="Times New Roman" w:hAnsi="Times New Roman" w:cs="Times New Roman"/>
          <w:sz w:val="24"/>
          <w:szCs w:val="24"/>
        </w:rPr>
        <w:t>.</w:t>
      </w:r>
    </w:p>
    <w:p w:rsidR="0065590D" w:rsidRPr="00201F40" w:rsidRDefault="0065590D" w:rsidP="0065590D">
      <w:pPr>
        <w:pStyle w:val="ConsPlusNormal0"/>
        <w:jc w:val="right"/>
        <w:rPr>
          <w:rFonts w:ascii="Times New Roman" w:hAnsi="Times New Roman" w:cs="Times New Roman"/>
          <w:sz w:val="24"/>
          <w:szCs w:val="24"/>
        </w:rPr>
      </w:pPr>
      <w:r w:rsidRPr="00201F40">
        <w:rPr>
          <w:rFonts w:ascii="Times New Roman" w:hAnsi="Times New Roman" w:cs="Times New Roman"/>
          <w:sz w:val="24"/>
          <w:szCs w:val="24"/>
        </w:rPr>
        <w:t>Таблица №</w:t>
      </w:r>
      <w:r w:rsidR="002D561C" w:rsidRPr="00201F40">
        <w:rPr>
          <w:rFonts w:ascii="Times New Roman" w:hAnsi="Times New Roman" w:cs="Times New Roman"/>
          <w:sz w:val="24"/>
          <w:szCs w:val="24"/>
        </w:rPr>
        <w:t>8</w:t>
      </w:r>
    </w:p>
    <w:p w:rsidR="0065590D" w:rsidRPr="00201F40" w:rsidRDefault="0065590D" w:rsidP="0065590D">
      <w:pPr>
        <w:pStyle w:val="ConsPlusNormal0"/>
        <w:jc w:val="center"/>
        <w:rPr>
          <w:rFonts w:ascii="Times New Roman" w:hAnsi="Times New Roman" w:cs="Times New Roman"/>
          <w:kern w:val="2"/>
          <w:sz w:val="24"/>
          <w:szCs w:val="24"/>
        </w:rPr>
      </w:pPr>
      <w:r w:rsidRPr="00201F40">
        <w:rPr>
          <w:rFonts w:ascii="Times New Roman" w:hAnsi="Times New Roman" w:cs="Times New Roman"/>
          <w:kern w:val="2"/>
          <w:sz w:val="24"/>
          <w:szCs w:val="24"/>
        </w:rPr>
        <w:t xml:space="preserve">Порядок отнесения учреждений к группе </w:t>
      </w:r>
    </w:p>
    <w:p w:rsidR="0065590D" w:rsidRPr="00201F40" w:rsidRDefault="0065590D" w:rsidP="0065590D">
      <w:pPr>
        <w:pStyle w:val="ConsPlusNormal0"/>
        <w:jc w:val="center"/>
        <w:rPr>
          <w:rFonts w:ascii="Times New Roman" w:hAnsi="Times New Roman" w:cs="Times New Roman"/>
          <w:sz w:val="24"/>
          <w:szCs w:val="24"/>
        </w:rPr>
      </w:pPr>
      <w:r w:rsidRPr="00201F40">
        <w:rPr>
          <w:rFonts w:ascii="Times New Roman" w:hAnsi="Times New Roman" w:cs="Times New Roman"/>
          <w:kern w:val="2"/>
          <w:sz w:val="24"/>
          <w:szCs w:val="24"/>
        </w:rPr>
        <w:t xml:space="preserve">по оплате труда руководителей </w:t>
      </w:r>
      <w:r w:rsidRPr="00201F40">
        <w:rPr>
          <w:rFonts w:ascii="Times New Roman" w:hAnsi="Times New Roman" w:cs="Times New Roman"/>
          <w:sz w:val="24"/>
          <w:szCs w:val="24"/>
        </w:rPr>
        <w:t>в зависимости от суммы баллов</w:t>
      </w:r>
    </w:p>
    <w:tbl>
      <w:tblPr>
        <w:tblW w:w="5000" w:type="pct"/>
        <w:tblLayout w:type="fixed"/>
        <w:tblCellMar>
          <w:top w:w="102" w:type="dxa"/>
          <w:left w:w="62" w:type="dxa"/>
          <w:bottom w:w="102" w:type="dxa"/>
          <w:right w:w="62" w:type="dxa"/>
        </w:tblCellMar>
        <w:tblLook w:val="04A0"/>
      </w:tblPr>
      <w:tblGrid>
        <w:gridCol w:w="570"/>
        <w:gridCol w:w="5281"/>
        <w:gridCol w:w="1175"/>
        <w:gridCol w:w="1006"/>
        <w:gridCol w:w="1007"/>
        <w:gridCol w:w="1006"/>
      </w:tblGrid>
      <w:tr w:rsidR="0065590D" w:rsidRPr="00201F40" w:rsidTr="0065590D">
        <w:tc>
          <w:tcPr>
            <w:tcW w:w="584"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w:t>
            </w:r>
          </w:p>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п/п</w:t>
            </w:r>
          </w:p>
        </w:tc>
        <w:tc>
          <w:tcPr>
            <w:tcW w:w="5439" w:type="dxa"/>
            <w:vMerge w:val="restart"/>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Тип учреждения</w:t>
            </w:r>
          </w:p>
        </w:tc>
        <w:tc>
          <w:tcPr>
            <w:tcW w:w="4304" w:type="dxa"/>
            <w:gridSpan w:val="4"/>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Группа по оплате труда руководителей, к которой относится учреждение, в зависимости от суммы баллов</w:t>
            </w:r>
          </w:p>
        </w:tc>
      </w:tr>
      <w:tr w:rsidR="0065590D" w:rsidRPr="00201F40" w:rsidTr="0065590D">
        <w:tc>
          <w:tcPr>
            <w:tcW w:w="584"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b/>
                <w:sz w:val="24"/>
                <w:szCs w:val="24"/>
              </w:rPr>
            </w:pPr>
          </w:p>
        </w:tc>
        <w:tc>
          <w:tcPr>
            <w:tcW w:w="5439" w:type="dxa"/>
            <w:vMerge/>
            <w:tcBorders>
              <w:top w:val="single" w:sz="4" w:space="0" w:color="auto"/>
              <w:left w:val="single" w:sz="4" w:space="0" w:color="auto"/>
              <w:bottom w:val="single" w:sz="4" w:space="0" w:color="auto"/>
              <w:right w:val="single" w:sz="4" w:space="0" w:color="auto"/>
            </w:tcBorders>
            <w:vAlign w:val="center"/>
            <w:hideMark/>
          </w:tcPr>
          <w:p w:rsidR="0065590D" w:rsidRPr="00201F40" w:rsidRDefault="0065590D">
            <w:pPr>
              <w:spacing w:after="0"/>
              <w:rPr>
                <w:rFonts w:ascii="Times New Roman" w:hAnsi="Times New Roman" w:cs="Times New Roman"/>
                <w:b/>
                <w:sz w:val="24"/>
                <w:szCs w:val="24"/>
              </w:rPr>
            </w:pPr>
          </w:p>
        </w:tc>
        <w:tc>
          <w:tcPr>
            <w:tcW w:w="1207"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I</w:t>
            </w:r>
          </w:p>
        </w:tc>
        <w:tc>
          <w:tcPr>
            <w:tcW w:w="1032"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II</w:t>
            </w:r>
          </w:p>
        </w:tc>
        <w:tc>
          <w:tcPr>
            <w:tcW w:w="1033"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III</w:t>
            </w:r>
          </w:p>
        </w:tc>
        <w:tc>
          <w:tcPr>
            <w:tcW w:w="1032"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b/>
                <w:sz w:val="24"/>
                <w:szCs w:val="24"/>
              </w:rPr>
            </w:pPr>
            <w:r w:rsidRPr="00201F40">
              <w:rPr>
                <w:rFonts w:ascii="Times New Roman" w:hAnsi="Times New Roman" w:cs="Times New Roman"/>
                <w:b/>
                <w:sz w:val="24"/>
                <w:szCs w:val="24"/>
              </w:rPr>
              <w:t>IV</w:t>
            </w:r>
          </w:p>
        </w:tc>
      </w:tr>
    </w:tbl>
    <w:p w:rsidR="0065590D" w:rsidRPr="00201F40" w:rsidRDefault="0065590D" w:rsidP="0065590D">
      <w:pPr>
        <w:autoSpaceDE w:val="0"/>
        <w:autoSpaceDN w:val="0"/>
        <w:adjustRightInd w:val="0"/>
        <w:spacing w:after="0" w:line="240" w:lineRule="auto"/>
        <w:ind w:firstLine="540"/>
        <w:jc w:val="both"/>
        <w:rPr>
          <w:rFonts w:ascii="Times New Roman" w:hAnsi="Times New Roman" w:cs="Times New Roman"/>
          <w:sz w:val="24"/>
          <w:szCs w:val="24"/>
        </w:rPr>
      </w:pPr>
    </w:p>
    <w:tbl>
      <w:tblPr>
        <w:tblW w:w="5000" w:type="pct"/>
        <w:tblLayout w:type="fixed"/>
        <w:tblCellMar>
          <w:top w:w="102" w:type="dxa"/>
          <w:left w:w="62" w:type="dxa"/>
          <w:bottom w:w="102" w:type="dxa"/>
          <w:right w:w="62" w:type="dxa"/>
        </w:tblCellMar>
        <w:tblLook w:val="04A0"/>
      </w:tblPr>
      <w:tblGrid>
        <w:gridCol w:w="574"/>
        <w:gridCol w:w="5270"/>
        <w:gridCol w:w="1177"/>
        <w:gridCol w:w="1008"/>
        <w:gridCol w:w="1008"/>
        <w:gridCol w:w="1008"/>
      </w:tblGrid>
      <w:tr w:rsidR="0065590D" w:rsidRPr="00201F40" w:rsidTr="002D561C">
        <w:tc>
          <w:tcPr>
            <w:tcW w:w="533" w:type="dxa"/>
            <w:tcBorders>
              <w:top w:val="single" w:sz="4" w:space="0" w:color="auto"/>
              <w:left w:val="single" w:sz="4" w:space="0" w:color="auto"/>
              <w:bottom w:val="single" w:sz="4" w:space="0" w:color="auto"/>
              <w:right w:val="single" w:sz="4" w:space="0" w:color="auto"/>
            </w:tcBorders>
            <w:hideMark/>
          </w:tcPr>
          <w:p w:rsidR="0065590D" w:rsidRPr="00201F40" w:rsidRDefault="002D561C">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1</w:t>
            </w:r>
            <w:r w:rsidR="0065590D" w:rsidRPr="00201F40">
              <w:rPr>
                <w:rFonts w:ascii="Times New Roman" w:hAnsi="Times New Roman" w:cs="Times New Roman"/>
                <w:sz w:val="24"/>
                <w:szCs w:val="24"/>
              </w:rPr>
              <w:t>.</w:t>
            </w:r>
          </w:p>
        </w:tc>
        <w:tc>
          <w:tcPr>
            <w:tcW w:w="4903" w:type="dxa"/>
            <w:tcBorders>
              <w:top w:val="single" w:sz="4" w:space="0" w:color="auto"/>
              <w:left w:val="single" w:sz="4" w:space="0" w:color="auto"/>
              <w:bottom w:val="single" w:sz="4" w:space="0" w:color="auto"/>
              <w:right w:val="single" w:sz="4" w:space="0" w:color="auto"/>
            </w:tcBorders>
            <w:hideMark/>
          </w:tcPr>
          <w:p w:rsidR="0065590D" w:rsidRPr="00201F40" w:rsidRDefault="0065590D" w:rsidP="002D561C">
            <w:pPr>
              <w:autoSpaceDE w:val="0"/>
              <w:autoSpaceDN w:val="0"/>
              <w:adjustRightInd w:val="0"/>
              <w:spacing w:after="0" w:line="240" w:lineRule="auto"/>
              <w:rPr>
                <w:rFonts w:ascii="Times New Roman" w:hAnsi="Times New Roman" w:cs="Times New Roman"/>
                <w:sz w:val="24"/>
                <w:szCs w:val="24"/>
              </w:rPr>
            </w:pPr>
            <w:r w:rsidRPr="00201F40">
              <w:rPr>
                <w:rFonts w:ascii="Times New Roman" w:hAnsi="Times New Roman" w:cs="Times New Roman"/>
                <w:sz w:val="24"/>
                <w:szCs w:val="24"/>
              </w:rPr>
              <w:t xml:space="preserve">Общеобразовательные учреждения </w:t>
            </w:r>
          </w:p>
        </w:tc>
        <w:tc>
          <w:tcPr>
            <w:tcW w:w="1095"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свыше 400</w:t>
            </w:r>
          </w:p>
        </w:tc>
        <w:tc>
          <w:tcPr>
            <w:tcW w:w="938"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400</w:t>
            </w:r>
          </w:p>
        </w:tc>
        <w:tc>
          <w:tcPr>
            <w:tcW w:w="938"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до 300</w:t>
            </w:r>
          </w:p>
        </w:tc>
        <w:tc>
          <w:tcPr>
            <w:tcW w:w="938" w:type="dxa"/>
            <w:tcBorders>
              <w:top w:val="single" w:sz="4" w:space="0" w:color="auto"/>
              <w:left w:val="single" w:sz="4" w:space="0" w:color="auto"/>
              <w:bottom w:val="single" w:sz="4" w:space="0" w:color="auto"/>
              <w:right w:val="single" w:sz="4" w:space="0" w:color="auto"/>
            </w:tcBorders>
            <w:hideMark/>
          </w:tcPr>
          <w:p w:rsidR="0065590D" w:rsidRPr="00201F40" w:rsidRDefault="0065590D">
            <w:pPr>
              <w:autoSpaceDE w:val="0"/>
              <w:autoSpaceDN w:val="0"/>
              <w:adjustRightInd w:val="0"/>
              <w:spacing w:after="0" w:line="240" w:lineRule="auto"/>
              <w:jc w:val="center"/>
              <w:rPr>
                <w:rFonts w:ascii="Times New Roman" w:hAnsi="Times New Roman" w:cs="Times New Roman"/>
                <w:sz w:val="24"/>
                <w:szCs w:val="24"/>
              </w:rPr>
            </w:pPr>
            <w:r w:rsidRPr="00201F40">
              <w:rPr>
                <w:rFonts w:ascii="Times New Roman" w:hAnsi="Times New Roman" w:cs="Times New Roman"/>
                <w:sz w:val="24"/>
                <w:szCs w:val="24"/>
              </w:rPr>
              <w:t>-</w:t>
            </w:r>
          </w:p>
        </w:tc>
      </w:tr>
    </w:tbl>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5.7.</w:t>
      </w:r>
      <w:r w:rsidR="00107444" w:rsidRPr="00201F40">
        <w:rPr>
          <w:rFonts w:ascii="Times New Roman" w:hAnsi="Times New Roman" w:cs="Times New Roman"/>
          <w:sz w:val="24"/>
          <w:szCs w:val="24"/>
        </w:rPr>
        <w:t>5</w:t>
      </w:r>
      <w:r w:rsidRPr="00201F40">
        <w:rPr>
          <w:rFonts w:ascii="Times New Roman" w:hAnsi="Times New Roman" w:cs="Times New Roman"/>
          <w:sz w:val="24"/>
          <w:szCs w:val="24"/>
        </w:rPr>
        <w:t>. РОО, в порядке исключения: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lastRenderedPageBreak/>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201F40">
        <w:rPr>
          <w:rFonts w:ascii="Times New Roman" w:hAnsi="Times New Roman" w:cs="Times New Roman"/>
          <w:sz w:val="24"/>
          <w:szCs w:val="24"/>
          <w:lang w:val="en-US"/>
        </w:rPr>
        <w:t>I</w:t>
      </w:r>
      <w:r w:rsidRPr="00201F40">
        <w:rPr>
          <w:rFonts w:ascii="Times New Roman" w:hAnsi="Times New Roman" w:cs="Times New Roman"/>
          <w:sz w:val="24"/>
          <w:szCs w:val="24"/>
        </w:rPr>
        <w:t xml:space="preserve"> группы по оплате труда руководителей;</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может устанавливать отдельным руководителям учреждений, имеющим высшую квалификационную категорию и особые заслуги по развитию системы образования Пролетарского района, значение на одну группу по оплате труда руководителей выше, по сравнению с группой, определенной по объемным показателям, но не выше </w:t>
      </w:r>
      <w:r w:rsidRPr="00201F40">
        <w:rPr>
          <w:rFonts w:ascii="Times New Roman" w:hAnsi="Times New Roman" w:cs="Times New Roman"/>
          <w:sz w:val="24"/>
          <w:szCs w:val="24"/>
          <w:lang w:val="en-US"/>
        </w:rPr>
        <w:t>I</w:t>
      </w:r>
      <w:r w:rsidRPr="00201F40">
        <w:rPr>
          <w:rFonts w:ascii="Times New Roman" w:hAnsi="Times New Roman" w:cs="Times New Roman"/>
          <w:sz w:val="24"/>
          <w:szCs w:val="24"/>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201F40" w:rsidRDefault="0065590D" w:rsidP="00201F40">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5.7.</w:t>
      </w:r>
      <w:r w:rsidR="00107444" w:rsidRPr="00201F40">
        <w:rPr>
          <w:rFonts w:ascii="Times New Roman" w:hAnsi="Times New Roman" w:cs="Times New Roman"/>
          <w:sz w:val="24"/>
          <w:szCs w:val="24"/>
        </w:rPr>
        <w:t>6</w:t>
      </w:r>
      <w:r w:rsidRPr="00201F40">
        <w:rPr>
          <w:rFonts w:ascii="Times New Roman" w:hAnsi="Times New Roman" w:cs="Times New Roman"/>
          <w:sz w:val="24"/>
          <w:szCs w:val="24"/>
        </w:rPr>
        <w:t>. За руководител</w:t>
      </w:r>
      <w:r w:rsidR="002D561C" w:rsidRPr="00201F40">
        <w:rPr>
          <w:rFonts w:ascii="Times New Roman" w:hAnsi="Times New Roman" w:cs="Times New Roman"/>
          <w:sz w:val="24"/>
          <w:szCs w:val="24"/>
        </w:rPr>
        <w:t>ем</w:t>
      </w:r>
      <w:r w:rsidRPr="00201F40">
        <w:rPr>
          <w:rFonts w:ascii="Times New Roman" w:hAnsi="Times New Roman" w:cs="Times New Roman"/>
          <w:sz w:val="24"/>
          <w:szCs w:val="24"/>
        </w:rPr>
        <w:t xml:space="preserve"> учреждени</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находящ</w:t>
      </w:r>
      <w:r w:rsidR="002D561C" w:rsidRPr="00201F40">
        <w:rPr>
          <w:rFonts w:ascii="Times New Roman" w:hAnsi="Times New Roman" w:cs="Times New Roman"/>
          <w:sz w:val="24"/>
          <w:szCs w:val="24"/>
        </w:rPr>
        <w:t>его</w:t>
      </w:r>
      <w:r w:rsidRPr="00201F40">
        <w:rPr>
          <w:rFonts w:ascii="Times New Roman" w:hAnsi="Times New Roman" w:cs="Times New Roman"/>
          <w:sz w:val="24"/>
          <w:szCs w:val="24"/>
        </w:rPr>
        <w:t>ся на капитальном ремонте, сохраняется группа по оплате труда руководителей, определенная до начала ремонта, но не более чем на 1 год.</w:t>
      </w:r>
    </w:p>
    <w:p w:rsidR="0065590D" w:rsidRPr="00201F40" w:rsidRDefault="0065590D" w:rsidP="00201F40">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b/>
          <w:kern w:val="2"/>
          <w:sz w:val="24"/>
          <w:szCs w:val="24"/>
        </w:rPr>
        <w:t xml:space="preserve">6. </w:t>
      </w:r>
      <w:r w:rsidRPr="00201F40">
        <w:rPr>
          <w:rFonts w:ascii="Times New Roman" w:hAnsi="Times New Roman" w:cs="Times New Roman"/>
          <w:b/>
          <w:sz w:val="24"/>
          <w:szCs w:val="24"/>
        </w:rPr>
        <w:t>Особенности условий оплаты труда педагогических работников</w:t>
      </w:r>
    </w:p>
    <w:p w:rsidR="0065590D" w:rsidRPr="00201F40" w:rsidRDefault="0065590D" w:rsidP="0065590D">
      <w:pPr>
        <w:autoSpaceDE w:val="0"/>
        <w:autoSpaceDN w:val="0"/>
        <w:adjustRightInd w:val="0"/>
        <w:spacing w:after="0" w:line="0" w:lineRule="atLeast"/>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0" w:history="1">
        <w:r w:rsidRPr="00201F40">
          <w:rPr>
            <w:rStyle w:val="a3"/>
            <w:rFonts w:ascii="Times New Roman" w:hAnsi="Times New Roman" w:cs="Times New Roman"/>
            <w:color w:val="auto"/>
            <w:sz w:val="24"/>
            <w:szCs w:val="24"/>
            <w:u w:val="none"/>
          </w:rPr>
          <w:t>приказа</w:t>
        </w:r>
      </w:hyperlink>
      <w:r w:rsidRPr="00201F40">
        <w:rPr>
          <w:rFonts w:ascii="Times New Roman" w:hAnsi="Times New Roman" w:cs="Times New Roman"/>
          <w:sz w:val="24"/>
          <w:szCs w:val="24"/>
        </w:rPr>
        <w:t>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установленным объемом педагогической работы;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размером заработной платы, исчисленным с учетом установленного объема педагогической  работы.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6</w:t>
      </w:r>
      <w:r w:rsidRPr="00201F40">
        <w:rPr>
          <w:rFonts w:ascii="Times New Roman" w:eastAsiaTheme="minorHAnsi" w:hAnsi="Times New Roman" w:cs="Times New Roman"/>
          <w:sz w:val="24"/>
          <w:szCs w:val="24"/>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201F40">
        <w:rPr>
          <w:rFonts w:ascii="Times New Roman" w:hAnsi="Times New Roman" w:cs="Times New Roman"/>
          <w:sz w:val="24"/>
          <w:szCs w:val="24"/>
        </w:rPr>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65590D" w:rsidRPr="00201F40" w:rsidRDefault="0065590D" w:rsidP="0065590D">
      <w:pPr>
        <w:pStyle w:val="ConsPlusNormal0"/>
        <w:ind w:firstLine="709"/>
        <w:jc w:val="both"/>
        <w:rPr>
          <w:rFonts w:ascii="Times New Roman" w:eastAsiaTheme="minorHAnsi" w:hAnsi="Times New Roman" w:cs="Times New Roman"/>
          <w:sz w:val="24"/>
          <w:szCs w:val="24"/>
          <w:lang w:eastAsia="en-US"/>
        </w:rPr>
      </w:pPr>
      <w:r w:rsidRPr="00201F40">
        <w:rPr>
          <w:rFonts w:ascii="Times New Roman" w:hAnsi="Times New Roman" w:cs="Times New Roman"/>
          <w:sz w:val="24"/>
          <w:szCs w:val="24"/>
        </w:rPr>
        <w:t>6</w:t>
      </w:r>
      <w:r w:rsidRPr="00201F40">
        <w:rPr>
          <w:rFonts w:ascii="Times New Roman" w:eastAsiaTheme="minorHAnsi" w:hAnsi="Times New Roman" w:cs="Times New Roman"/>
          <w:sz w:val="24"/>
          <w:szCs w:val="24"/>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 30.06.2003 № 41.</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1" w:history="1">
        <w:r w:rsidRPr="00201F40">
          <w:rPr>
            <w:rStyle w:val="a3"/>
            <w:rFonts w:ascii="Times New Roman" w:hAnsi="Times New Roman" w:cs="Times New Roman"/>
            <w:color w:val="auto"/>
            <w:sz w:val="24"/>
            <w:szCs w:val="24"/>
            <w:u w:val="none"/>
          </w:rPr>
          <w:t>статьей 152</w:t>
        </w:r>
      </w:hyperlink>
      <w:r w:rsidRPr="00201F40">
        <w:rPr>
          <w:rFonts w:ascii="Times New Roman" w:hAnsi="Times New Roman" w:cs="Times New Roman"/>
          <w:sz w:val="24"/>
          <w:szCs w:val="24"/>
        </w:rPr>
        <w:t xml:space="preserve"> ТК РФ.</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6.7.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w:t>
      </w:r>
      <w:r w:rsidRPr="00201F40">
        <w:rPr>
          <w:rFonts w:ascii="Times New Roman" w:hAnsi="Times New Roman" w:cs="Times New Roman"/>
          <w:sz w:val="24"/>
          <w:szCs w:val="24"/>
        </w:rPr>
        <w:lastRenderedPageBreak/>
        <w:t>является местом основной работы, обеспечены учебной нагрузкой по своей специальности в объеме не менее чем на 1 ставку заработной платы.</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6.8. </w:t>
      </w:r>
      <w:r w:rsidRPr="00201F40">
        <w:rPr>
          <w:rFonts w:ascii="Times New Roman" w:eastAsiaTheme="minorHAnsi" w:hAnsi="Times New Roman" w:cs="Times New Roman"/>
          <w:sz w:val="24"/>
          <w:szCs w:val="24"/>
          <w:lang w:eastAsia="en-US"/>
        </w:rPr>
        <w:t>Порядок определения размера месячной заработной платы педагогических работников</w:t>
      </w:r>
      <w:r w:rsidRPr="00201F40">
        <w:rPr>
          <w:rFonts w:ascii="Times New Roman" w:hAnsi="Times New Roman" w:cs="Times New Roman"/>
          <w:sz w:val="24"/>
          <w:szCs w:val="24"/>
        </w:rPr>
        <w:t>, для которых установлены нормы часов педагогической работы (нормы часов учебной (преподавательской) работы) в неделю.</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bookmarkStart w:id="7" w:name="Par1"/>
      <w:bookmarkEnd w:id="7"/>
      <w:r w:rsidRPr="00201F40">
        <w:rPr>
          <w:rFonts w:ascii="Times New Roman" w:hAnsi="Times New Roman" w:cs="Times New Roman"/>
          <w:sz w:val="24"/>
          <w:szCs w:val="24"/>
        </w:rPr>
        <w:t xml:space="preserve">6.8.1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№1 к приказу Минобрнауки России </w:t>
      </w:r>
      <w:r w:rsidRPr="00201F40">
        <w:rPr>
          <w:rFonts w:ascii="Times New Roman" w:hAnsi="Times New Roman" w:cs="Times New Roman"/>
          <w:sz w:val="24"/>
          <w:szCs w:val="24"/>
        </w:rPr>
        <w:br/>
        <w:t>№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В таком же порядке исчисляется заработная плата на основе ставок заработной платы:</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учителей и преподавателей за работу по совместительству в другом образовательном учреждении (одном или нескольких); </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6.8.2. Заработная плата на основе ставок заработной платы, определенная в соответствии с пунктом 6.8.1. настоящего пункта, а также выплаты компенсационного и стимулирующего характера включаются в месячную заработную плату, педагогических работников при тарификации.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Порядок проведения тарификации работников учреждения утверждается РОО.</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6.9. Порядок и условия почасовой оплаты труда педагогических работников: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6.9.1. Почасовая оплата труда педагогических работников образовательн</w:t>
      </w:r>
      <w:r w:rsidR="002D561C" w:rsidRPr="00201F40">
        <w:rPr>
          <w:rFonts w:ascii="Times New Roman" w:hAnsi="Times New Roman" w:cs="Times New Roman"/>
          <w:sz w:val="24"/>
          <w:szCs w:val="24"/>
        </w:rPr>
        <w:t>ого</w:t>
      </w:r>
      <w:r w:rsidRPr="00201F40">
        <w:rPr>
          <w:rFonts w:ascii="Times New Roman" w:hAnsi="Times New Roman" w:cs="Times New Roman"/>
          <w:sz w:val="24"/>
          <w:szCs w:val="24"/>
        </w:rPr>
        <w:t xml:space="preserve"> учреждени</w:t>
      </w:r>
      <w:r w:rsidR="002D561C" w:rsidRPr="00201F40">
        <w:rPr>
          <w:rFonts w:ascii="Times New Roman" w:hAnsi="Times New Roman" w:cs="Times New Roman"/>
          <w:sz w:val="24"/>
          <w:szCs w:val="24"/>
        </w:rPr>
        <w:t>я</w:t>
      </w:r>
      <w:r w:rsidRPr="00201F40">
        <w:rPr>
          <w:rFonts w:ascii="Times New Roman" w:hAnsi="Times New Roman" w:cs="Times New Roman"/>
          <w:sz w:val="24"/>
          <w:szCs w:val="24"/>
        </w:rPr>
        <w:t xml:space="preserve"> применяется при оплате:</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 (если иное не предусмотрено локальными нормативными актами).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Сумма заработной платы в месяц педагогического работника для определения часовой ставки исчисляется исходя:</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из ставки заработной платы, </w:t>
      </w:r>
    </w:p>
    <w:p w:rsidR="0065590D" w:rsidRPr="00201F40" w:rsidRDefault="0065590D" w:rsidP="0065590D">
      <w:pPr>
        <w:pStyle w:val="ConsPlusNormal0"/>
        <w:ind w:firstLine="709"/>
        <w:jc w:val="both"/>
        <w:rPr>
          <w:rFonts w:ascii="Times New Roman" w:hAnsi="Times New Roman" w:cs="Times New Roman"/>
          <w:strike/>
          <w:sz w:val="24"/>
          <w:szCs w:val="24"/>
        </w:rPr>
      </w:pPr>
      <w:r w:rsidRPr="00201F40">
        <w:rPr>
          <w:rFonts w:ascii="Times New Roman" w:hAnsi="Times New Roman" w:cs="Times New Roman"/>
          <w:sz w:val="24"/>
          <w:szCs w:val="24"/>
        </w:rPr>
        <w:t>из выплат компенсационного характера: доплаты за работу с вредными и (или) опасными условиями труда, за работу в особых условиях труда;</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из выплат стимулирующего характера: надбавки за выслугу лет, за квалификацию, за </w:t>
      </w:r>
      <w:r w:rsidRPr="00201F40">
        <w:rPr>
          <w:rFonts w:ascii="Times New Roman" w:hAnsi="Times New Roman" w:cs="Times New Roman"/>
          <w:sz w:val="24"/>
          <w:szCs w:val="24"/>
        </w:rPr>
        <w:lastRenderedPageBreak/>
        <w:t>специфику работы, за наличие ученой степени, за наличие почетного звания, ведомственного почетного звания (нагрудного знака).</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Среднемесячное количество рабочих часов определяется: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65590D" w:rsidRPr="00201F40" w:rsidRDefault="0065590D" w:rsidP="0065590D">
      <w:pPr>
        <w:autoSpaceDE w:val="0"/>
        <w:autoSpaceDN w:val="0"/>
        <w:adjustRightInd w:val="0"/>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sz w:val="24"/>
          <w:szCs w:val="24"/>
        </w:rPr>
        <w:t>6.10.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65590D" w:rsidRPr="00201F40" w:rsidRDefault="0065590D" w:rsidP="0065590D">
      <w:pPr>
        <w:numPr>
          <w:ilvl w:val="0"/>
          <w:numId w:val="8"/>
        </w:numPr>
        <w:autoSpaceDE w:val="0"/>
        <w:autoSpaceDN w:val="0"/>
        <w:adjustRightInd w:val="0"/>
        <w:spacing w:after="0" w:line="240" w:lineRule="auto"/>
        <w:ind w:left="0" w:firstLine="708"/>
        <w:jc w:val="both"/>
        <w:rPr>
          <w:rFonts w:ascii="Times New Roman" w:hAnsi="Times New Roman" w:cs="Times New Roman"/>
          <w:kern w:val="2"/>
          <w:sz w:val="24"/>
          <w:szCs w:val="24"/>
        </w:rPr>
      </w:pPr>
      <w:bookmarkStart w:id="8" w:name="sub_7515"/>
      <w:r w:rsidRPr="00201F40">
        <w:rPr>
          <w:rFonts w:ascii="Times New Roman" w:hAnsi="Times New Roman" w:cs="Times New Roman"/>
          <w:kern w:val="2"/>
          <w:sz w:val="24"/>
          <w:szCs w:val="24"/>
        </w:rPr>
        <w:t>6.11.</w:t>
      </w:r>
      <w:r w:rsidRPr="00201F40">
        <w:rPr>
          <w:rFonts w:ascii="Times New Roman" w:hAnsi="Times New Roman" w:cs="Times New Roman"/>
          <w:sz w:val="24"/>
          <w:szCs w:val="24"/>
        </w:rPr>
        <w:t> </w:t>
      </w:r>
      <w:r w:rsidRPr="00201F40">
        <w:rPr>
          <w:rFonts w:ascii="Times New Roman" w:hAnsi="Times New Roman" w:cs="Times New Roman"/>
          <w:kern w:val="2"/>
          <w:sz w:val="24"/>
          <w:szCs w:val="24"/>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bookmarkEnd w:id="8"/>
    <w:p w:rsidR="0065590D" w:rsidRPr="00201F40" w:rsidRDefault="0065590D" w:rsidP="0065590D">
      <w:pPr>
        <w:numPr>
          <w:ilvl w:val="0"/>
          <w:numId w:val="8"/>
        </w:numPr>
        <w:tabs>
          <w:tab w:val="num" w:pos="-142"/>
        </w:tabs>
        <w:autoSpaceDE w:val="0"/>
        <w:autoSpaceDN w:val="0"/>
        <w:adjustRightInd w:val="0"/>
        <w:spacing w:after="0" w:line="240" w:lineRule="auto"/>
        <w:ind w:left="0" w:firstLine="708"/>
        <w:jc w:val="both"/>
        <w:rPr>
          <w:rFonts w:ascii="Times New Roman" w:hAnsi="Times New Roman" w:cs="Times New Roman"/>
          <w:kern w:val="2"/>
          <w:sz w:val="24"/>
          <w:szCs w:val="24"/>
        </w:rPr>
      </w:pPr>
      <w:r w:rsidRPr="00201F40">
        <w:rPr>
          <w:rFonts w:ascii="Times New Roman" w:hAnsi="Times New Roman" w:cs="Times New Roman"/>
          <w:kern w:val="2"/>
          <w:sz w:val="24"/>
          <w:szCs w:val="24"/>
        </w:rPr>
        <w:t>Лицам, работающим на условиях почасовой оплаты и не ведущим педагогической работы во время каникул, оплата за это время не производится.</w:t>
      </w:r>
    </w:p>
    <w:p w:rsidR="0065590D" w:rsidRPr="00201F40" w:rsidRDefault="0065590D" w:rsidP="0065590D">
      <w:pPr>
        <w:numPr>
          <w:ilvl w:val="0"/>
          <w:numId w:val="8"/>
        </w:numPr>
        <w:tabs>
          <w:tab w:val="num" w:pos="0"/>
        </w:tabs>
        <w:autoSpaceDE w:val="0"/>
        <w:autoSpaceDN w:val="0"/>
        <w:adjustRightInd w:val="0"/>
        <w:spacing w:after="0" w:line="240" w:lineRule="auto"/>
        <w:ind w:left="0" w:firstLine="709"/>
        <w:jc w:val="both"/>
        <w:rPr>
          <w:rFonts w:ascii="Times New Roman" w:hAnsi="Times New Roman" w:cs="Times New Roman"/>
          <w:b/>
          <w:kern w:val="2"/>
          <w:sz w:val="24"/>
          <w:szCs w:val="24"/>
        </w:rPr>
      </w:pPr>
      <w:bookmarkStart w:id="9" w:name="sub_752303"/>
    </w:p>
    <w:bookmarkEnd w:id="9"/>
    <w:p w:rsidR="0065590D" w:rsidRPr="00201F40" w:rsidRDefault="0065590D" w:rsidP="0065590D">
      <w:pPr>
        <w:pStyle w:val="ConsPlusNormal0"/>
        <w:ind w:firstLine="567"/>
        <w:jc w:val="center"/>
        <w:rPr>
          <w:rFonts w:ascii="Times New Roman" w:hAnsi="Times New Roman" w:cs="Times New Roman"/>
          <w:b/>
          <w:kern w:val="2"/>
          <w:sz w:val="24"/>
          <w:szCs w:val="24"/>
        </w:rPr>
      </w:pPr>
      <w:r w:rsidRPr="00201F40">
        <w:rPr>
          <w:rFonts w:ascii="Times New Roman" w:hAnsi="Times New Roman" w:cs="Times New Roman"/>
          <w:b/>
          <w:kern w:val="2"/>
          <w:sz w:val="24"/>
          <w:szCs w:val="24"/>
        </w:rPr>
        <w:t>7. Другие вопросы оплаты труда</w:t>
      </w:r>
    </w:p>
    <w:p w:rsidR="0065590D" w:rsidRPr="00201F40" w:rsidRDefault="0065590D" w:rsidP="0065590D">
      <w:pPr>
        <w:spacing w:after="0" w:line="240" w:lineRule="auto"/>
        <w:ind w:right="-54" w:firstLine="709"/>
        <w:jc w:val="both"/>
        <w:rPr>
          <w:rFonts w:ascii="Times New Roman" w:hAnsi="Times New Roman" w:cs="Times New Roman"/>
          <w:kern w:val="2"/>
          <w:sz w:val="24"/>
          <w:szCs w:val="24"/>
        </w:rPr>
      </w:pPr>
      <w:r w:rsidRPr="00201F40">
        <w:rPr>
          <w:rFonts w:ascii="Times New Roman" w:hAnsi="Times New Roman" w:cs="Times New Roman"/>
          <w:sz w:val="24"/>
          <w:szCs w:val="24"/>
        </w:rPr>
        <w:t xml:space="preserve">7.4. </w:t>
      </w:r>
      <w:r w:rsidRPr="00201F40">
        <w:rPr>
          <w:rFonts w:ascii="Times New Roman" w:hAnsi="Times New Roman" w:cs="Times New Roman"/>
          <w:kern w:val="2"/>
          <w:sz w:val="24"/>
          <w:szCs w:val="24"/>
        </w:rPr>
        <w:t xml:space="preserve">Работникам учреждения может быть оказана материальная помощь. </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Решение </w:t>
      </w:r>
      <w:r w:rsidRPr="00201F40">
        <w:rPr>
          <w:rFonts w:ascii="Times New Roman" w:hAnsi="Times New Roman"/>
          <w:sz w:val="24"/>
          <w:szCs w:val="24"/>
        </w:rPr>
        <w:t>об оказании материальной помощи и ее размерах</w:t>
      </w:r>
      <w:r w:rsidRPr="00201F40">
        <w:rPr>
          <w:rFonts w:ascii="Times New Roman" w:hAnsi="Times New Roman" w:cs="Times New Roman"/>
          <w:sz w:val="24"/>
          <w:szCs w:val="24"/>
        </w:rPr>
        <w:t xml:space="preserve"> принимается:</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руководителю учреждения – РОО, в соответствии с утвержденным им порядком, </w:t>
      </w:r>
      <w:r w:rsidRPr="00201F40">
        <w:rPr>
          <w:rFonts w:ascii="Times New Roman" w:hAnsi="Times New Roman"/>
          <w:sz w:val="24"/>
          <w:szCs w:val="24"/>
        </w:rPr>
        <w:t>на основании письменного заявления руководителя</w:t>
      </w:r>
      <w:r w:rsidRPr="00201F40">
        <w:rPr>
          <w:rFonts w:ascii="Times New Roman" w:hAnsi="Times New Roman" w:cs="Times New Roman"/>
          <w:sz w:val="24"/>
          <w:szCs w:val="24"/>
        </w:rPr>
        <w:t>;</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 xml:space="preserve">работникам учреждения - руководителем учреждения в соответствии с коллективным договором или локальным нормативным актом учреждения, </w:t>
      </w:r>
      <w:r w:rsidRPr="00201F40">
        <w:rPr>
          <w:rFonts w:ascii="Times New Roman" w:hAnsi="Times New Roman"/>
          <w:sz w:val="24"/>
          <w:szCs w:val="24"/>
        </w:rPr>
        <w:t>на основании письменного заявления работника</w:t>
      </w:r>
      <w:r w:rsidRPr="00201F40">
        <w:rPr>
          <w:rFonts w:ascii="Times New Roman" w:hAnsi="Times New Roman" w:cs="Times New Roman"/>
          <w:sz w:val="24"/>
          <w:szCs w:val="24"/>
        </w:rPr>
        <w:t>.</w:t>
      </w:r>
    </w:p>
    <w:p w:rsidR="0065590D" w:rsidRPr="00201F40" w:rsidRDefault="0065590D" w:rsidP="0065590D">
      <w:pPr>
        <w:pStyle w:val="ConsPlusNormal0"/>
        <w:ind w:firstLine="709"/>
        <w:jc w:val="both"/>
        <w:rPr>
          <w:rFonts w:ascii="Times New Roman" w:hAnsi="Times New Roman" w:cs="Times New Roman"/>
          <w:sz w:val="24"/>
          <w:szCs w:val="24"/>
        </w:rPr>
      </w:pPr>
      <w:r w:rsidRPr="00201F40">
        <w:rPr>
          <w:rFonts w:ascii="Times New Roman" w:hAnsi="Times New Roman" w:cs="Times New Roman"/>
          <w:sz w:val="24"/>
          <w:szCs w:val="24"/>
        </w:rPr>
        <w:t>В случае, если по состоянию здоровья работником, включая руководителя, не может быть представлено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65590D" w:rsidRPr="00201F40" w:rsidRDefault="0065590D" w:rsidP="0065590D">
      <w:pPr>
        <w:spacing w:after="0" w:line="240" w:lineRule="auto"/>
        <w:ind w:firstLine="709"/>
        <w:jc w:val="both"/>
        <w:rPr>
          <w:rFonts w:ascii="Times New Roman" w:hAnsi="Times New Roman" w:cs="Times New Roman"/>
          <w:sz w:val="24"/>
          <w:szCs w:val="24"/>
        </w:rPr>
      </w:pPr>
      <w:r w:rsidRPr="00201F40">
        <w:rPr>
          <w:rFonts w:ascii="Times New Roman" w:hAnsi="Times New Roman" w:cs="Times New Roman"/>
          <w:bCs/>
          <w:sz w:val="24"/>
          <w:szCs w:val="24"/>
        </w:rPr>
        <w:t xml:space="preserve">Материальная помощь не является заработной платой и не учитывается при определении </w:t>
      </w:r>
      <w:r w:rsidRPr="00201F40">
        <w:rPr>
          <w:rFonts w:ascii="Times New Roman" w:hAnsi="Times New Roman" w:cs="Times New Roman"/>
          <w:sz w:val="24"/>
          <w:szCs w:val="24"/>
        </w:rPr>
        <w:t xml:space="preserve">соотношения заработной платы руководителя учреждения, его заместителей и среднемесячной заработной платы работников. </w:t>
      </w:r>
    </w:p>
    <w:p w:rsidR="0065590D" w:rsidRPr="00201F40" w:rsidRDefault="0065590D" w:rsidP="0065590D">
      <w:pPr>
        <w:spacing w:after="0" w:line="240" w:lineRule="auto"/>
        <w:ind w:right="-57" w:firstLine="709"/>
        <w:contextualSpacing/>
        <w:jc w:val="both"/>
        <w:rPr>
          <w:rFonts w:ascii="Times New Roman" w:hAnsi="Times New Roman" w:cs="Times New Roman"/>
          <w:bCs/>
          <w:sz w:val="24"/>
          <w:szCs w:val="24"/>
        </w:rPr>
      </w:pPr>
      <w:r w:rsidRPr="00201F40">
        <w:rPr>
          <w:rFonts w:ascii="Times New Roman" w:hAnsi="Times New Roman" w:cs="Times New Roman"/>
          <w:bCs/>
          <w:sz w:val="24"/>
          <w:szCs w:val="24"/>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местного бюджетов, и внебюджетные средства в объеме, определяемом учреждением.</w:t>
      </w:r>
    </w:p>
    <w:p w:rsidR="0065590D" w:rsidRPr="00201F40" w:rsidRDefault="0065590D" w:rsidP="0065590D">
      <w:pPr>
        <w:spacing w:after="0" w:line="240" w:lineRule="auto"/>
        <w:ind w:right="-57" w:firstLine="709"/>
        <w:contextualSpacing/>
        <w:jc w:val="both"/>
        <w:rPr>
          <w:rFonts w:ascii="Times New Roman" w:hAnsi="Times New Roman" w:cs="Times New Roman"/>
          <w:bCs/>
          <w:sz w:val="24"/>
          <w:szCs w:val="24"/>
        </w:rPr>
      </w:pPr>
    </w:p>
    <w:p w:rsidR="0065590D" w:rsidRPr="00201F40" w:rsidRDefault="0065590D" w:rsidP="0065590D">
      <w:pPr>
        <w:spacing w:after="0" w:line="240" w:lineRule="auto"/>
        <w:ind w:right="-57" w:firstLine="709"/>
        <w:contextualSpacing/>
        <w:jc w:val="both"/>
        <w:rPr>
          <w:rFonts w:ascii="Times New Roman" w:hAnsi="Times New Roman" w:cs="Times New Roman"/>
          <w:bCs/>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5590D" w:rsidRPr="00201F40" w:rsidRDefault="0065590D" w:rsidP="0065590D">
      <w:pPr>
        <w:pStyle w:val="ConsNormal"/>
        <w:widowControl/>
        <w:ind w:left="5244" w:right="0" w:firstLine="420"/>
        <w:rPr>
          <w:rFonts w:ascii="Times New Roman" w:hAnsi="Times New Roman" w:cs="Times New Roman"/>
          <w:sz w:val="24"/>
          <w:szCs w:val="24"/>
        </w:rPr>
      </w:pPr>
    </w:p>
    <w:p w:rsidR="00634C63" w:rsidRPr="00201F40" w:rsidRDefault="00634C63">
      <w:pPr>
        <w:rPr>
          <w:sz w:val="24"/>
          <w:szCs w:val="24"/>
        </w:rPr>
      </w:pPr>
    </w:p>
    <w:sectPr w:rsidR="00634C63" w:rsidRPr="00201F40" w:rsidSect="00201F40">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204"/>
        </w:tabs>
        <w:ind w:left="9204" w:firstLine="0"/>
      </w:pPr>
    </w:lvl>
    <w:lvl w:ilvl="1">
      <w:start w:val="1"/>
      <w:numFmt w:val="none"/>
      <w:suff w:val="nothing"/>
      <w:lvlText w:val=""/>
      <w:lvlJc w:val="left"/>
      <w:pPr>
        <w:tabs>
          <w:tab w:val="num" w:pos="9204"/>
        </w:tabs>
        <w:ind w:left="9204" w:firstLine="0"/>
      </w:pPr>
    </w:lvl>
    <w:lvl w:ilvl="2">
      <w:start w:val="1"/>
      <w:numFmt w:val="none"/>
      <w:suff w:val="nothing"/>
      <w:lvlText w:val=""/>
      <w:lvlJc w:val="left"/>
      <w:pPr>
        <w:tabs>
          <w:tab w:val="num" w:pos="9204"/>
        </w:tabs>
        <w:ind w:left="9204" w:firstLine="0"/>
      </w:pPr>
    </w:lvl>
    <w:lvl w:ilvl="3">
      <w:start w:val="1"/>
      <w:numFmt w:val="none"/>
      <w:suff w:val="nothing"/>
      <w:lvlText w:val=""/>
      <w:lvlJc w:val="left"/>
      <w:pPr>
        <w:tabs>
          <w:tab w:val="num" w:pos="9204"/>
        </w:tabs>
        <w:ind w:left="9204" w:firstLine="0"/>
      </w:pPr>
    </w:lvl>
    <w:lvl w:ilvl="4">
      <w:start w:val="1"/>
      <w:numFmt w:val="none"/>
      <w:suff w:val="nothing"/>
      <w:lvlText w:val=""/>
      <w:lvlJc w:val="left"/>
      <w:pPr>
        <w:tabs>
          <w:tab w:val="num" w:pos="9204"/>
        </w:tabs>
        <w:ind w:left="9204" w:firstLine="0"/>
      </w:pPr>
    </w:lvl>
    <w:lvl w:ilvl="5">
      <w:start w:val="1"/>
      <w:numFmt w:val="none"/>
      <w:suff w:val="nothing"/>
      <w:lvlText w:val=""/>
      <w:lvlJc w:val="left"/>
      <w:pPr>
        <w:tabs>
          <w:tab w:val="num" w:pos="9204"/>
        </w:tabs>
        <w:ind w:left="9204" w:firstLine="0"/>
      </w:pPr>
    </w:lvl>
    <w:lvl w:ilvl="6">
      <w:start w:val="1"/>
      <w:numFmt w:val="none"/>
      <w:suff w:val="nothing"/>
      <w:lvlText w:val=""/>
      <w:lvlJc w:val="left"/>
      <w:pPr>
        <w:tabs>
          <w:tab w:val="num" w:pos="9204"/>
        </w:tabs>
        <w:ind w:left="9204" w:firstLine="0"/>
      </w:pPr>
    </w:lvl>
    <w:lvl w:ilvl="7">
      <w:start w:val="1"/>
      <w:numFmt w:val="none"/>
      <w:suff w:val="nothing"/>
      <w:lvlText w:val=""/>
      <w:lvlJc w:val="left"/>
      <w:pPr>
        <w:tabs>
          <w:tab w:val="num" w:pos="9204"/>
        </w:tabs>
        <w:ind w:left="9204" w:firstLine="0"/>
      </w:pPr>
    </w:lvl>
    <w:lvl w:ilvl="8">
      <w:start w:val="1"/>
      <w:numFmt w:val="none"/>
      <w:suff w:val="nothing"/>
      <w:lvlText w:val=""/>
      <w:lvlJc w:val="left"/>
      <w:pPr>
        <w:tabs>
          <w:tab w:val="num" w:pos="9204"/>
        </w:tabs>
        <w:ind w:left="9204" w:firstLine="0"/>
      </w:pPr>
    </w:lvl>
  </w:abstractNum>
  <w:abstractNum w:abstractNumId="1">
    <w:nsid w:val="277267CA"/>
    <w:multiLevelType w:val="hybridMultilevel"/>
    <w:tmpl w:val="B6102220"/>
    <w:lvl w:ilvl="0" w:tplc="9EEC448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8561B5D"/>
    <w:multiLevelType w:val="hybridMultilevel"/>
    <w:tmpl w:val="2A1A84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84090A"/>
    <w:multiLevelType w:val="hybridMultilevel"/>
    <w:tmpl w:val="19CCED08"/>
    <w:lvl w:ilvl="0" w:tplc="5A2CA67A">
      <w:start w:val="3"/>
      <w:numFmt w:val="bullet"/>
      <w:lvlText w:val=""/>
      <w:lvlJc w:val="left"/>
      <w:pPr>
        <w:ind w:left="-3090" w:hanging="360"/>
      </w:pPr>
      <w:rPr>
        <w:rFonts w:ascii="Symbol" w:eastAsia="Calibri" w:hAnsi="Symbol" w:cs="Times New Roman" w:hint="default"/>
      </w:rPr>
    </w:lvl>
    <w:lvl w:ilvl="1" w:tplc="04190003">
      <w:start w:val="1"/>
      <w:numFmt w:val="decimal"/>
      <w:lvlText w:val="%2."/>
      <w:lvlJc w:val="left"/>
      <w:pPr>
        <w:tabs>
          <w:tab w:val="num" w:pos="-3450"/>
        </w:tabs>
        <w:ind w:left="-3450" w:hanging="360"/>
      </w:pPr>
    </w:lvl>
    <w:lvl w:ilvl="2" w:tplc="04190005">
      <w:start w:val="1"/>
      <w:numFmt w:val="decimal"/>
      <w:lvlText w:val="%3."/>
      <w:lvlJc w:val="left"/>
      <w:pPr>
        <w:tabs>
          <w:tab w:val="num" w:pos="-2730"/>
        </w:tabs>
        <w:ind w:left="-2730" w:hanging="360"/>
      </w:pPr>
    </w:lvl>
    <w:lvl w:ilvl="3" w:tplc="04190001">
      <w:start w:val="1"/>
      <w:numFmt w:val="decimal"/>
      <w:lvlText w:val="%4."/>
      <w:lvlJc w:val="left"/>
      <w:pPr>
        <w:tabs>
          <w:tab w:val="num" w:pos="-2010"/>
        </w:tabs>
        <w:ind w:left="-2010" w:hanging="360"/>
      </w:pPr>
    </w:lvl>
    <w:lvl w:ilvl="4" w:tplc="04190003">
      <w:start w:val="1"/>
      <w:numFmt w:val="decimal"/>
      <w:lvlText w:val="%5."/>
      <w:lvlJc w:val="left"/>
      <w:pPr>
        <w:tabs>
          <w:tab w:val="num" w:pos="-1290"/>
        </w:tabs>
        <w:ind w:left="-1290" w:hanging="360"/>
      </w:pPr>
    </w:lvl>
    <w:lvl w:ilvl="5" w:tplc="04190005">
      <w:start w:val="1"/>
      <w:numFmt w:val="decimal"/>
      <w:lvlText w:val="%6."/>
      <w:lvlJc w:val="left"/>
      <w:pPr>
        <w:tabs>
          <w:tab w:val="num" w:pos="-570"/>
        </w:tabs>
        <w:ind w:left="-570" w:hanging="360"/>
      </w:pPr>
    </w:lvl>
    <w:lvl w:ilvl="6" w:tplc="04190001">
      <w:start w:val="1"/>
      <w:numFmt w:val="decimal"/>
      <w:lvlText w:val="%7."/>
      <w:lvlJc w:val="left"/>
      <w:pPr>
        <w:tabs>
          <w:tab w:val="num" w:pos="150"/>
        </w:tabs>
        <w:ind w:left="150" w:hanging="360"/>
      </w:pPr>
    </w:lvl>
    <w:lvl w:ilvl="7" w:tplc="04190003">
      <w:start w:val="1"/>
      <w:numFmt w:val="decimal"/>
      <w:lvlText w:val="%8."/>
      <w:lvlJc w:val="left"/>
      <w:pPr>
        <w:tabs>
          <w:tab w:val="num" w:pos="870"/>
        </w:tabs>
        <w:ind w:left="870" w:hanging="360"/>
      </w:pPr>
    </w:lvl>
    <w:lvl w:ilvl="8" w:tplc="04190005">
      <w:start w:val="1"/>
      <w:numFmt w:val="decimal"/>
      <w:lvlText w:val="%9."/>
      <w:lvlJc w:val="left"/>
      <w:pPr>
        <w:tabs>
          <w:tab w:val="num" w:pos="1590"/>
        </w:tabs>
        <w:ind w:left="1590" w:hanging="360"/>
      </w:pPr>
    </w:lvl>
  </w:abstractNum>
  <w:abstractNum w:abstractNumId="4">
    <w:nsid w:val="33906678"/>
    <w:multiLevelType w:val="hybridMultilevel"/>
    <w:tmpl w:val="3BB851E6"/>
    <w:lvl w:ilvl="0" w:tplc="7E2247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66E681A"/>
    <w:multiLevelType w:val="hybridMultilevel"/>
    <w:tmpl w:val="014AD3B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FD20DD5"/>
    <w:multiLevelType w:val="hybridMultilevel"/>
    <w:tmpl w:val="D048FB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AD33C18"/>
    <w:multiLevelType w:val="hybridMultilevel"/>
    <w:tmpl w:val="56741F7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E2A611B"/>
    <w:multiLevelType w:val="hybridMultilevel"/>
    <w:tmpl w:val="2DC42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5558A9"/>
    <w:multiLevelType w:val="hybridMultilevel"/>
    <w:tmpl w:val="39946E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FDC3480"/>
    <w:multiLevelType w:val="multilevel"/>
    <w:tmpl w:val="1310A430"/>
    <w:lvl w:ilvl="0">
      <w:start w:val="1"/>
      <w:numFmt w:val="decimal"/>
      <w:lvlText w:val="%1."/>
      <w:lvlJc w:val="left"/>
      <w:pPr>
        <w:ind w:left="3904" w:hanging="360"/>
      </w:pPr>
    </w:lvl>
    <w:lvl w:ilvl="1">
      <w:start w:val="8"/>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663B3CBA"/>
    <w:multiLevelType w:val="multilevel"/>
    <w:tmpl w:val="CDB06472"/>
    <w:lvl w:ilvl="0">
      <w:start w:val="4"/>
      <w:numFmt w:val="decimal"/>
      <w:lvlText w:val="%1."/>
      <w:lvlJc w:val="left"/>
      <w:pPr>
        <w:ind w:left="675" w:hanging="675"/>
      </w:pPr>
    </w:lvl>
    <w:lvl w:ilvl="1">
      <w:start w:val="3"/>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2">
    <w:nsid w:val="7CF479B6"/>
    <w:multiLevelType w:val="hybridMultilevel"/>
    <w:tmpl w:val="2F7630E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5"/>
  </w:num>
  <w:num w:numId="15">
    <w:abstractNumId w:val="2"/>
  </w:num>
  <w:num w:numId="16">
    <w:abstractNumId w:val="8"/>
  </w:num>
  <w:num w:numId="17">
    <w:abstractNumId w:val="12"/>
  </w:num>
  <w:num w:numId="18">
    <w:abstractNumId w:val="7"/>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5590D"/>
    <w:rsid w:val="00107444"/>
    <w:rsid w:val="00135B94"/>
    <w:rsid w:val="00201F40"/>
    <w:rsid w:val="00265093"/>
    <w:rsid w:val="002D561C"/>
    <w:rsid w:val="002E4B29"/>
    <w:rsid w:val="003D3732"/>
    <w:rsid w:val="004C48A5"/>
    <w:rsid w:val="00634C63"/>
    <w:rsid w:val="0065590D"/>
    <w:rsid w:val="006E2C2B"/>
    <w:rsid w:val="00835AD1"/>
    <w:rsid w:val="00841D6C"/>
    <w:rsid w:val="0087184D"/>
    <w:rsid w:val="00A7295C"/>
    <w:rsid w:val="00BA5A73"/>
    <w:rsid w:val="00FD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90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590D"/>
    <w:rPr>
      <w:color w:val="0000FF"/>
      <w:u w:val="single"/>
    </w:rPr>
  </w:style>
  <w:style w:type="paragraph" w:customStyle="1" w:styleId="msonormal0">
    <w:name w:val="msonormal"/>
    <w:basedOn w:val="a"/>
    <w:uiPriority w:val="99"/>
    <w:rsid w:val="006559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559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5590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5590D"/>
  </w:style>
  <w:style w:type="character" w:customStyle="1" w:styleId="a7">
    <w:name w:val="Нижний колонтитул Знак"/>
    <w:basedOn w:val="a0"/>
    <w:link w:val="a8"/>
    <w:uiPriority w:val="99"/>
    <w:semiHidden/>
    <w:rsid w:val="0065590D"/>
  </w:style>
  <w:style w:type="paragraph" w:styleId="a8">
    <w:name w:val="footer"/>
    <w:basedOn w:val="a"/>
    <w:link w:val="a7"/>
    <w:uiPriority w:val="99"/>
    <w:semiHidden/>
    <w:unhideWhenUsed/>
    <w:rsid w:val="0065590D"/>
    <w:pPr>
      <w:tabs>
        <w:tab w:val="center" w:pos="4677"/>
        <w:tab w:val="right" w:pos="9355"/>
      </w:tabs>
      <w:spacing w:after="0" w:line="240" w:lineRule="auto"/>
    </w:pPr>
  </w:style>
  <w:style w:type="paragraph" w:styleId="a9">
    <w:name w:val="Body Text"/>
    <w:basedOn w:val="a"/>
    <w:link w:val="aa"/>
    <w:uiPriority w:val="99"/>
    <w:semiHidden/>
    <w:unhideWhenUsed/>
    <w:rsid w:val="0065590D"/>
    <w:pPr>
      <w:spacing w:after="0" w:line="240" w:lineRule="auto"/>
    </w:pPr>
    <w:rPr>
      <w:rFonts w:ascii="Times New Roman" w:eastAsia="Times New Roman" w:hAnsi="Times New Roman" w:cs="Times New Roman"/>
      <w:sz w:val="28"/>
      <w:szCs w:val="24"/>
      <w:lang w:eastAsia="ru-RU"/>
    </w:rPr>
  </w:style>
  <w:style w:type="character" w:customStyle="1" w:styleId="aa">
    <w:name w:val="Основной текст Знак"/>
    <w:basedOn w:val="a0"/>
    <w:link w:val="a9"/>
    <w:uiPriority w:val="99"/>
    <w:semiHidden/>
    <w:rsid w:val="0065590D"/>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c"/>
    <w:uiPriority w:val="99"/>
    <w:semiHidden/>
    <w:rsid w:val="0065590D"/>
  </w:style>
  <w:style w:type="paragraph" w:styleId="ac">
    <w:name w:val="Body Text Indent"/>
    <w:basedOn w:val="a"/>
    <w:link w:val="ab"/>
    <w:uiPriority w:val="99"/>
    <w:semiHidden/>
    <w:unhideWhenUsed/>
    <w:rsid w:val="0065590D"/>
    <w:pPr>
      <w:spacing w:after="120"/>
      <w:ind w:left="283"/>
    </w:pPr>
  </w:style>
  <w:style w:type="character" w:customStyle="1" w:styleId="ad">
    <w:name w:val="Текст выноски Знак"/>
    <w:basedOn w:val="a0"/>
    <w:link w:val="ae"/>
    <w:uiPriority w:val="99"/>
    <w:semiHidden/>
    <w:rsid w:val="0065590D"/>
    <w:rPr>
      <w:rFonts w:ascii="Tahoma" w:hAnsi="Tahoma" w:cs="Tahoma"/>
      <w:sz w:val="16"/>
      <w:szCs w:val="16"/>
    </w:rPr>
  </w:style>
  <w:style w:type="paragraph" w:styleId="ae">
    <w:name w:val="Balloon Text"/>
    <w:basedOn w:val="a"/>
    <w:link w:val="ad"/>
    <w:uiPriority w:val="99"/>
    <w:semiHidden/>
    <w:unhideWhenUsed/>
    <w:rsid w:val="0065590D"/>
    <w:pPr>
      <w:spacing w:after="0" w:line="240" w:lineRule="auto"/>
    </w:pPr>
    <w:rPr>
      <w:rFonts w:ascii="Tahoma" w:hAnsi="Tahoma" w:cs="Tahoma"/>
      <w:sz w:val="16"/>
      <w:szCs w:val="16"/>
    </w:rPr>
  </w:style>
  <w:style w:type="paragraph" w:styleId="af">
    <w:name w:val="No Spacing"/>
    <w:uiPriority w:val="1"/>
    <w:qFormat/>
    <w:rsid w:val="0065590D"/>
    <w:pPr>
      <w:spacing w:after="0" w:line="240" w:lineRule="auto"/>
    </w:pPr>
    <w:rPr>
      <w:rFonts w:ascii="Times New Roman" w:eastAsia="Times New Roman" w:hAnsi="Times New Roman" w:cs="Times New Roman"/>
      <w:sz w:val="20"/>
      <w:szCs w:val="20"/>
      <w:lang w:eastAsia="ru-RU"/>
    </w:rPr>
  </w:style>
  <w:style w:type="paragraph" w:styleId="af0">
    <w:name w:val="List Paragraph"/>
    <w:basedOn w:val="a"/>
    <w:qFormat/>
    <w:rsid w:val="0065590D"/>
    <w:pPr>
      <w:ind w:left="720"/>
      <w:contextualSpacing/>
    </w:pPr>
  </w:style>
  <w:style w:type="paragraph" w:customStyle="1" w:styleId="ConsPlusTitle">
    <w:name w:val="ConsPlusTitle"/>
    <w:rsid w:val="0065590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locked/>
    <w:rsid w:val="0065590D"/>
    <w:rPr>
      <w:rFonts w:ascii="Calibri" w:eastAsia="Times New Roman" w:hAnsi="Calibri" w:cs="Calibri"/>
      <w:szCs w:val="20"/>
      <w:lang w:eastAsia="ru-RU"/>
    </w:rPr>
  </w:style>
  <w:style w:type="paragraph" w:customStyle="1" w:styleId="ConsPlusNormal0">
    <w:name w:val="ConsPlusNormal"/>
    <w:link w:val="ConsPlusNormal"/>
    <w:rsid w:val="006559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65590D"/>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65590D"/>
    <w:pPr>
      <w:autoSpaceDE w:val="0"/>
      <w:autoSpaceDN w:val="0"/>
      <w:adjustRightInd w:val="0"/>
      <w:spacing w:after="0" w:line="240" w:lineRule="auto"/>
    </w:pPr>
    <w:rPr>
      <w:rFonts w:ascii="Courier New" w:hAnsi="Courier New" w:cs="Courier New"/>
      <w:sz w:val="20"/>
      <w:szCs w:val="20"/>
    </w:rPr>
  </w:style>
  <w:style w:type="paragraph" w:customStyle="1" w:styleId="ConsPlusJurTerm">
    <w:name w:val="ConsPlusJurTerm"/>
    <w:uiPriority w:val="99"/>
    <w:rsid w:val="0065590D"/>
    <w:pPr>
      <w:autoSpaceDE w:val="0"/>
      <w:autoSpaceDN w:val="0"/>
      <w:adjustRightInd w:val="0"/>
      <w:spacing w:after="0" w:line="240" w:lineRule="auto"/>
    </w:pPr>
    <w:rPr>
      <w:rFonts w:ascii="Tahoma" w:hAnsi="Tahoma" w:cs="Tahoma"/>
      <w:sz w:val="26"/>
      <w:szCs w:val="26"/>
    </w:rPr>
  </w:style>
  <w:style w:type="paragraph" w:customStyle="1" w:styleId="af1">
    <w:name w:val="Содержимое таблицы"/>
    <w:basedOn w:val="a"/>
    <w:uiPriority w:val="99"/>
    <w:rsid w:val="0065590D"/>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customStyle="1" w:styleId="ConsNormal">
    <w:name w:val="ConsNormal"/>
    <w:rsid w:val="006559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ostan">
    <w:name w:val="Postan"/>
    <w:basedOn w:val="a"/>
    <w:uiPriority w:val="99"/>
    <w:rsid w:val="0065590D"/>
    <w:pPr>
      <w:spacing w:after="0" w:line="240" w:lineRule="auto"/>
      <w:jc w:val="center"/>
    </w:pPr>
    <w:rPr>
      <w:rFonts w:ascii="Times New Roman" w:eastAsia="Times New Roman" w:hAnsi="Times New Roman" w:cs="Times New Roman"/>
      <w:sz w:val="28"/>
      <w:szCs w:val="28"/>
      <w:lang w:eastAsia="ru-RU"/>
    </w:rPr>
  </w:style>
  <w:style w:type="table" w:styleId="af2">
    <w:name w:val="Table Grid"/>
    <w:basedOn w:val="a1"/>
    <w:uiPriority w:val="59"/>
    <w:rsid w:val="0065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80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41EB6F2FD730813B185DC18C544AD0344D023ADA6f9d8G" TargetMode="External"/><Relationship Id="rId13" Type="http://schemas.openxmlformats.org/officeDocument/2006/relationships/hyperlink" Target="consultantplus://offline/ref=D59B01AA1E55E293A80ADF47356D78081BCBBBB1B9BFA9CAB7309434E63CCDAD1E4B120A0EAB3402mF11O" TargetMode="External"/><Relationship Id="rId18" Type="http://schemas.openxmlformats.org/officeDocument/2006/relationships/hyperlink" Target="consultantplus://offline/ref=3692D338C44ACCAF454543423D506365A1FC02F6343366EBD54CC91E208B32A4148F8CABDB63179Bz2dFO" TargetMode="External"/><Relationship Id="rId3" Type="http://schemas.openxmlformats.org/officeDocument/2006/relationships/settings" Target="settings.xml"/><Relationship Id="rId21" Type="http://schemas.openxmlformats.org/officeDocument/2006/relationships/hyperlink" Target="consultantplus://offline/ref=1F51138924C4E160D2D9FEFFDBC6466744741EB6F2FD730813B185DC18C544AD0344D025AEfAdDG" TargetMode="External"/><Relationship Id="rId7" Type="http://schemas.openxmlformats.org/officeDocument/2006/relationships/hyperlink" Target="consultantplus://offline/ref=1F51138924C4E160D2D9FEFFDBC6466744751DB9F1F9730813B185DC18fCd5G" TargetMode="External"/><Relationship Id="rId12" Type="http://schemas.openxmlformats.org/officeDocument/2006/relationships/hyperlink" Target="consultantplus://offline/ref=1F51138924C4E160D2D9FEFFDBC6466744741EB6F2FD730813B185DC18C544AD0344D025AEfAdDG" TargetMode="External"/><Relationship Id="rId17" Type="http://schemas.openxmlformats.org/officeDocument/2006/relationships/hyperlink" Target="file:///d:\Users\&#1055;&#1086;&#1083;&#1100;&#1079;&#1086;&#1074;&#1072;&#1090;&#1077;&#1083;&#1100;\Desktop\&#8470;293%20&#1086;&#1090;%2011.12.2020%20(1).docx" TargetMode="External"/><Relationship Id="rId2" Type="http://schemas.openxmlformats.org/officeDocument/2006/relationships/styles" Target="styles.xml"/><Relationship Id="rId16" Type="http://schemas.openxmlformats.org/officeDocument/2006/relationships/hyperlink" Target="file:///d:\Users\&#1055;&#1086;&#1083;&#1100;&#1079;&#1086;&#1074;&#1072;&#1090;&#1077;&#1083;&#1100;\Desktop\&#8470;293%20&#1086;&#1090;%2011.12.2020%20(1).docx" TargetMode="External"/><Relationship Id="rId20" Type="http://schemas.openxmlformats.org/officeDocument/2006/relationships/hyperlink" Target="consultantplus://offline/ref=D2A1277CECE3019F1FA18AB65FAC8B58231CCCAF98F0821EC40BECEF7Dg6A4P" TargetMode="External"/><Relationship Id="rId1" Type="http://schemas.openxmlformats.org/officeDocument/2006/relationships/numbering" Target="numbering.xml"/><Relationship Id="rId6" Type="http://schemas.openxmlformats.org/officeDocument/2006/relationships/hyperlink" Target="consultantplus://offline/ref=1F51138924C4E160D2D9FEFFDBC6466744741EB6F2FD730813B185DC18C544AD0344D023AFAD9F69fEd3G" TargetMode="External"/><Relationship Id="rId11" Type="http://schemas.openxmlformats.org/officeDocument/2006/relationships/hyperlink" Target="consultantplus://offline/ref=1F51138924C4E160D2D9FEFFDBC6466744741EB6F2FD730813B185DC18C544AD0344D025AFfAd6G" TargetMode="External"/><Relationship Id="rId5" Type="http://schemas.openxmlformats.org/officeDocument/2006/relationships/hyperlink" Target="consultantplus://offline/ref=F64C1B3E095640E822C2D237D0738194D41BCA33ABE774404D495440ECD7A1FA42EE651A4DD5C204bFfCJ" TargetMode="External"/><Relationship Id="rId15" Type="http://schemas.openxmlformats.org/officeDocument/2006/relationships/hyperlink" Target="consultantplus://offline/ref=B6A5CF5A72B5B5F2D0860E6CA086BA9316F7CB6AAA6035E750FF3A3770014515772C3EEFCA7527R4a1L" TargetMode="External"/><Relationship Id="rId23" Type="http://schemas.openxmlformats.org/officeDocument/2006/relationships/theme" Target="theme/theme1.xml"/><Relationship Id="rId10" Type="http://schemas.openxmlformats.org/officeDocument/2006/relationships/hyperlink" Target="consultantplus://offline/ref=C5E4D46D073A7D36A4BAFD7AF1575F0EB3FC65B07F837CF427A244A0008D9D1F597C9CD371V7G4J" TargetMode="External"/><Relationship Id="rId19" Type="http://schemas.openxmlformats.org/officeDocument/2006/relationships/hyperlink" Target="file:///d:\Users\&#1055;&#1086;&#1083;&#1100;&#1079;&#1086;&#1074;&#1072;&#1090;&#1077;&#1083;&#1100;\Desktop\&#8470;293%20&#1086;&#1090;%2011.12.2020%20(1).docx" TargetMode="External"/><Relationship Id="rId4" Type="http://schemas.openxmlformats.org/officeDocument/2006/relationships/webSettings" Target="webSettings.xml"/><Relationship Id="rId9" Type="http://schemas.openxmlformats.org/officeDocument/2006/relationships/hyperlink" Target="consultantplus://offline/ref=C5E4D46D073A7D36A4BAFD7AF1575F0EB3FD66BF7C877CF427A244A0008D9D1F597C9CDA79777FFAVDG2J" TargetMode="External"/><Relationship Id="rId14" Type="http://schemas.openxmlformats.org/officeDocument/2006/relationships/hyperlink" Target="consultantplus://offline/ref=B6A5CF5A72B5B5F2D0860E6CA086BA9316F7CB6AAA6035E750FF3A3770014515772C3EEFCA7527R4a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10135</Words>
  <Characters>57773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4</cp:revision>
  <dcterms:created xsi:type="dcterms:W3CDTF">2021-02-07T15:14:00Z</dcterms:created>
  <dcterms:modified xsi:type="dcterms:W3CDTF">2021-05-14T09:41:00Z</dcterms:modified>
</cp:coreProperties>
</file>